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1DEB" w14:textId="77777777" w:rsidR="00D569EB" w:rsidRDefault="00D569EB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76"/>
        <w:gridCol w:w="7311"/>
      </w:tblGrid>
      <w:tr w:rsidR="00D569EB" w14:paraId="79A61DEE" w14:textId="77777777">
        <w:trPr>
          <w:trHeight w:val="444"/>
        </w:trPr>
        <w:tc>
          <w:tcPr>
            <w:tcW w:w="19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9A61DEC" w14:textId="77777777" w:rsidR="00D569EB" w:rsidRDefault="00F22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A61DED" w14:textId="2939298F" w:rsidR="00D569EB" w:rsidRDefault="005A2A07">
            <w:pPr>
              <w:rPr>
                <w:rFonts w:ascii="Times New Roman" w:hAnsi="Times New Roman"/>
              </w:rPr>
            </w:pPr>
            <w:r w:rsidRPr="0087415D">
              <w:rPr>
                <w:rFonts w:ascii="Times New Roman" w:hAnsi="Times New Roman"/>
              </w:rPr>
              <w:t>Protocolo SICCAU 1746288/2023</w:t>
            </w:r>
          </w:p>
        </w:tc>
      </w:tr>
      <w:tr w:rsidR="00D569EB" w14:paraId="79A61DF1" w14:textId="77777777">
        <w:trPr>
          <w:trHeight w:val="421"/>
        </w:trPr>
        <w:tc>
          <w:tcPr>
            <w:tcW w:w="19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9A61DEF" w14:textId="77777777" w:rsidR="00D569EB" w:rsidRDefault="00F22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A61DF0" w14:textId="4FE8E8B2" w:rsidR="00D569EB" w:rsidRDefault="00F22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 da Universidade Federal de Alagoas Campus Arapiraca</w:t>
            </w:r>
          </w:p>
        </w:tc>
      </w:tr>
      <w:tr w:rsidR="00D569EB" w14:paraId="79A61DF4" w14:textId="77777777">
        <w:trPr>
          <w:trHeight w:val="413"/>
        </w:trPr>
        <w:tc>
          <w:tcPr>
            <w:tcW w:w="19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9A61DF2" w14:textId="77777777" w:rsidR="00D569EB" w:rsidRDefault="00F22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A61DF3" w14:textId="77777777" w:rsidR="00D569EB" w:rsidRDefault="00F220F1">
            <w:pPr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D569EB" w14:paraId="79A61DF6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79A61DF5" w14:textId="76755FDA" w:rsidR="00D569EB" w:rsidRDefault="00F22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5A2A07">
              <w:rPr>
                <w:rFonts w:ascii="Times New Roman" w:hAnsi="Times New Roman"/>
              </w:rPr>
              <w:t>3</w:t>
            </w:r>
            <w:r w:rsidR="002547B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-202</w:t>
            </w:r>
            <w:r w:rsidR="008D02A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79A61DF7" w14:textId="77777777" w:rsidR="00D569EB" w:rsidRDefault="00D569EB">
      <w:pPr>
        <w:rPr>
          <w:rFonts w:ascii="Times New Roman" w:hAnsi="Times New Roman"/>
        </w:rPr>
      </w:pPr>
    </w:p>
    <w:p w14:paraId="79A61DF8" w14:textId="558708F4" w:rsidR="00D569EB" w:rsidRDefault="0003445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</w:t>
      </w:r>
      <w:r w:rsidR="003935EF">
        <w:rPr>
          <w:rFonts w:ascii="Times New Roman" w:hAnsi="Times New Roman"/>
        </w:rPr>
        <w:t>1</w:t>
      </w:r>
      <w:r w:rsidR="00BF117A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de </w:t>
      </w:r>
      <w:r w:rsidR="00BF117A">
        <w:rPr>
          <w:rFonts w:ascii="Times New Roman" w:hAnsi="Times New Roman"/>
        </w:rPr>
        <w:t>mai</w:t>
      </w:r>
      <w:r>
        <w:rPr>
          <w:rFonts w:ascii="Times New Roman" w:hAnsi="Times New Roman"/>
        </w:rPr>
        <w:t>o de 202</w:t>
      </w:r>
      <w:r w:rsidR="003935E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</w:t>
      </w:r>
      <w:r w:rsidR="00F220F1">
        <w:rPr>
          <w:rFonts w:ascii="Times New Roman" w:hAnsi="Times New Roman"/>
        </w:rPr>
        <w:t>;</w:t>
      </w:r>
    </w:p>
    <w:p w14:paraId="79A61DF9" w14:textId="77777777" w:rsidR="00D569EB" w:rsidRDefault="00D569EB">
      <w:pPr>
        <w:jc w:val="both"/>
        <w:rPr>
          <w:rFonts w:ascii="Times New Roman" w:hAnsi="Times New Roman"/>
        </w:rPr>
      </w:pPr>
    </w:p>
    <w:p w14:paraId="79A61DFA" w14:textId="77777777" w:rsidR="00D569EB" w:rsidRDefault="00F220F1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79A61DFB" w14:textId="77777777" w:rsidR="00D569EB" w:rsidRDefault="00D569EB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9A61DFC" w14:textId="77777777" w:rsidR="00D569EB" w:rsidRDefault="00F220F1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79A61DFD" w14:textId="77777777" w:rsidR="00D569EB" w:rsidRDefault="00D569EB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79A61DFE" w14:textId="77777777" w:rsidR="00D569EB" w:rsidRDefault="00F220F1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79A61DFF" w14:textId="77777777" w:rsidR="00D569EB" w:rsidRDefault="00D569EB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9A61E00" w14:textId="77777777" w:rsidR="00D569EB" w:rsidRDefault="00F220F1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79A61E01" w14:textId="77777777" w:rsidR="00D569EB" w:rsidRDefault="00D569EB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9A61E02" w14:textId="77777777" w:rsidR="00D569EB" w:rsidRDefault="00F220F1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005/2019 que informa que, conforme legislação vigente, poderão ser registrados os egressos de cursos de graduação em Arquitetura e Urbanismo que tenham portaria de reconhecimento do curso publicada ou cálculo de tempestividade aprovado pela CEF-CAU/BR, e que estejam em dia com as renovações de reconhecimento e informa o Status do curso da </w:t>
      </w:r>
      <w:r>
        <w:rPr>
          <w:rFonts w:ascii="Times New Roman" w:hAnsi="Times New Roman"/>
        </w:rPr>
        <w:t>Universidade Federal de Alagoas Campus Arapiraca;</w:t>
      </w:r>
    </w:p>
    <w:p w14:paraId="79A61E03" w14:textId="77777777" w:rsidR="00D569EB" w:rsidRDefault="00D569EB">
      <w:pPr>
        <w:jc w:val="both"/>
        <w:rPr>
          <w:rFonts w:ascii="Times New Roman" w:hAnsi="Times New Roman"/>
        </w:rPr>
      </w:pPr>
    </w:p>
    <w:p w14:paraId="79A61E04" w14:textId="77777777" w:rsidR="00D569EB" w:rsidRDefault="00F220F1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111, de 04 de fevereiro de 2021 de renovação de reconhecimento do curso;</w:t>
      </w:r>
    </w:p>
    <w:p w14:paraId="79A61E05" w14:textId="77777777" w:rsidR="00D569EB" w:rsidRDefault="00D569EB">
      <w:pPr>
        <w:jc w:val="both"/>
        <w:rPr>
          <w:rFonts w:ascii="Times New Roman" w:hAnsi="Times New Roman"/>
        </w:rPr>
      </w:pPr>
    </w:p>
    <w:p w14:paraId="79A61E06" w14:textId="77777777" w:rsidR="00D569EB" w:rsidRDefault="00F220F1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79A61E07" w14:textId="77777777" w:rsidR="00D569EB" w:rsidRDefault="00D569EB">
      <w:pPr>
        <w:pStyle w:val="Corpodetexto2"/>
        <w:rPr>
          <w:sz w:val="24"/>
          <w:szCs w:val="24"/>
        </w:rPr>
      </w:pPr>
    </w:p>
    <w:p w14:paraId="79A61E08" w14:textId="405EE1EA" w:rsidR="00D569EB" w:rsidRDefault="00F220F1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DEFINITIVO do egresso da Universidade Federal de Alagoas Campus Arapiraca abaixo listado, com o título de Arquiteta e Urbanista e atribuições previstas no artigo 2º da Lei 12.378/2010, para o desempenho das atividades nele relacionadas.</w:t>
      </w:r>
    </w:p>
    <w:p w14:paraId="79A61E09" w14:textId="77777777" w:rsidR="00D569EB" w:rsidRDefault="00D569EB">
      <w:pPr>
        <w:pStyle w:val="Corpodetexto2"/>
        <w:rPr>
          <w:sz w:val="24"/>
          <w:szCs w:val="24"/>
        </w:rPr>
      </w:pPr>
    </w:p>
    <w:tbl>
      <w:tblPr>
        <w:tblW w:w="9083" w:type="dxa"/>
        <w:tblInd w:w="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7087"/>
      </w:tblGrid>
      <w:tr w:rsidR="00D569EB" w14:paraId="79A61E0C" w14:textId="77777777" w:rsidTr="00FE47AE">
        <w:trPr>
          <w:trHeight w:val="288"/>
        </w:trPr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9A61E0A" w14:textId="77777777" w:rsidR="00D569EB" w:rsidRDefault="00F220F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70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A61E0B" w14:textId="77777777" w:rsidR="00D569EB" w:rsidRDefault="00F220F1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DC2A05" w14:paraId="3A24E27E" w14:textId="77777777" w:rsidTr="00FE47AE">
        <w:trPr>
          <w:trHeight w:val="288"/>
        </w:trPr>
        <w:tc>
          <w:tcPr>
            <w:tcW w:w="19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72D4E6AF" w14:textId="295DCF25" w:rsidR="00DC2A05" w:rsidRPr="00DC2A05" w:rsidRDefault="00DC2A05" w:rsidP="00DC2A0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DC2A05">
              <w:rPr>
                <w:rFonts w:ascii="Times New Roman" w:hAnsi="Times New Roman"/>
                <w:color w:val="000000"/>
              </w:rPr>
              <w:t>.648.644-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CA2BC76" w14:textId="0A7B79B9" w:rsidR="00DC2A05" w:rsidRPr="00DC2A05" w:rsidRDefault="00DC2A05" w:rsidP="00DC2A05">
            <w:pPr>
              <w:rPr>
                <w:rFonts w:ascii="Times New Roman" w:hAnsi="Times New Roman"/>
                <w:color w:val="000000"/>
              </w:rPr>
            </w:pPr>
            <w:r w:rsidRPr="00DC2A05">
              <w:rPr>
                <w:rFonts w:ascii="Times New Roman" w:hAnsi="Times New Roman"/>
                <w:color w:val="000000"/>
              </w:rPr>
              <w:t>MAYARA RAYANNY SOUZA CAVALCANTE</w:t>
            </w:r>
          </w:p>
        </w:tc>
      </w:tr>
    </w:tbl>
    <w:p w14:paraId="79A61E1C" w14:textId="77777777" w:rsidR="00D569EB" w:rsidRDefault="00D569EB">
      <w:pPr>
        <w:pStyle w:val="Corpodetexto2"/>
        <w:rPr>
          <w:sz w:val="24"/>
          <w:szCs w:val="24"/>
        </w:rPr>
      </w:pPr>
    </w:p>
    <w:p w14:paraId="637E7C31" w14:textId="77777777" w:rsidR="00DC2A05" w:rsidRDefault="00DC2A05" w:rsidP="00DC2A05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lastRenderedPageBreak/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02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01 ausência.</w:t>
      </w:r>
    </w:p>
    <w:p w14:paraId="066F468F" w14:textId="77777777" w:rsidR="00DC2A05" w:rsidRDefault="00DC2A05" w:rsidP="00DC2A05">
      <w:pPr>
        <w:pStyle w:val="Corpodetexto2"/>
        <w:rPr>
          <w:b/>
          <w:bCs/>
          <w:sz w:val="24"/>
          <w:szCs w:val="24"/>
        </w:rPr>
      </w:pPr>
    </w:p>
    <w:p w14:paraId="75F29EDB" w14:textId="77777777" w:rsidR="00DC2A05" w:rsidRPr="00BB301F" w:rsidRDefault="00DC2A05" w:rsidP="00DC2A05">
      <w:pPr>
        <w:pStyle w:val="Corpodetexto2"/>
        <w:rPr>
          <w:sz w:val="24"/>
          <w:szCs w:val="24"/>
        </w:rPr>
      </w:pPr>
    </w:p>
    <w:p w14:paraId="77C53FA0" w14:textId="77777777" w:rsidR="00DC2A05" w:rsidRPr="00BB301F" w:rsidRDefault="00DC2A05" w:rsidP="00DC2A05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18 de maio de 2023</w:t>
      </w:r>
      <w:r w:rsidRPr="00BB301F">
        <w:rPr>
          <w:rFonts w:ascii="Times New Roman" w:hAnsi="Times New Roman"/>
        </w:rPr>
        <w:t>.</w:t>
      </w:r>
    </w:p>
    <w:p w14:paraId="6526D7EE" w14:textId="77777777" w:rsidR="00DC2A05" w:rsidRPr="00BB301F" w:rsidRDefault="00DC2A05" w:rsidP="00DC2A05">
      <w:pPr>
        <w:jc w:val="center"/>
        <w:rPr>
          <w:rFonts w:ascii="Times New Roman" w:hAnsi="Times New Roman"/>
        </w:rPr>
      </w:pPr>
    </w:p>
    <w:p w14:paraId="1E36BA94" w14:textId="77777777" w:rsidR="00DC2A05" w:rsidRDefault="00DC2A05" w:rsidP="00DC2A05">
      <w:pPr>
        <w:rPr>
          <w:rFonts w:ascii="Times New Roman" w:hAnsi="Times New Roman"/>
          <w:b/>
          <w:bCs/>
        </w:rPr>
      </w:pPr>
    </w:p>
    <w:p w14:paraId="34A06F92" w14:textId="77777777" w:rsidR="00DC2A05" w:rsidRDefault="00DC2A05" w:rsidP="00DC2A05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09E50989" w14:textId="77777777" w:rsidR="00DC2A05" w:rsidRDefault="00DC2A05" w:rsidP="00DC2A05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em exercício</w:t>
      </w:r>
    </w:p>
    <w:p w14:paraId="32AB89EA" w14:textId="77777777" w:rsidR="00DC2A05" w:rsidRDefault="00DC2A05" w:rsidP="00DC2A05">
      <w:pPr>
        <w:rPr>
          <w:rFonts w:ascii="Times New Roman" w:hAnsi="Times New Roman"/>
        </w:rPr>
      </w:pPr>
    </w:p>
    <w:p w14:paraId="79D691DF" w14:textId="77777777" w:rsidR="00DC2A05" w:rsidRDefault="00DC2A05" w:rsidP="00DC2A05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37A71D3C" w14:textId="77777777" w:rsidR="00DC2A05" w:rsidRPr="00B74A23" w:rsidRDefault="00DC2A05" w:rsidP="00DC2A0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21195F24" w14:textId="77777777" w:rsidR="00DC2A05" w:rsidRDefault="00DC2A05" w:rsidP="00DC2A05">
      <w:pPr>
        <w:rPr>
          <w:rFonts w:ascii="Times New Roman" w:hAnsi="Times New Roman"/>
        </w:rPr>
      </w:pPr>
    </w:p>
    <w:p w14:paraId="6563A179" w14:textId="77777777" w:rsidR="00DC2A05" w:rsidRDefault="00DC2A05" w:rsidP="00DC2A05">
      <w:pPr>
        <w:rPr>
          <w:rFonts w:ascii="Times New Roman" w:hAnsi="Times New Roman"/>
          <w:b/>
          <w:bCs/>
        </w:rPr>
      </w:pPr>
      <w:r w:rsidRPr="00882242">
        <w:rPr>
          <w:rFonts w:ascii="Times New Roman" w:hAnsi="Times New Roman"/>
          <w:b/>
          <w:bCs/>
        </w:rPr>
        <w:t>TWILA DIMYTRIA BARROS LINS</w:t>
      </w:r>
      <w:r w:rsidRPr="006F4DE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___________________________________________</w:t>
      </w:r>
    </w:p>
    <w:p w14:paraId="3A367E0B" w14:textId="77777777" w:rsidR="00DC2A05" w:rsidRPr="00B74A23" w:rsidRDefault="00DC2A05" w:rsidP="00DC2A0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2787B5A3" w14:textId="1F0FC175" w:rsidR="00FE47AE" w:rsidRDefault="00FE47AE" w:rsidP="00FE47AE">
      <w:pPr>
        <w:jc w:val="both"/>
        <w:rPr>
          <w:rFonts w:ascii="Times New Roman" w:hAnsi="Times New Roman"/>
        </w:rPr>
      </w:pPr>
    </w:p>
    <w:p w14:paraId="79A61E2A" w14:textId="4D0A2939" w:rsidR="00D569EB" w:rsidRDefault="00D569EB">
      <w:pPr>
        <w:jc w:val="both"/>
      </w:pPr>
    </w:p>
    <w:p w14:paraId="79A61E2B" w14:textId="77777777" w:rsidR="00D569EB" w:rsidRDefault="00D569EB">
      <w:pPr>
        <w:rPr>
          <w:rFonts w:ascii="Times New Roman" w:hAnsi="Times New Roman"/>
          <w:bCs/>
        </w:rPr>
      </w:pPr>
    </w:p>
    <w:p w14:paraId="79A61E2C" w14:textId="77777777" w:rsidR="00D569EB" w:rsidRDefault="00D569EB">
      <w:pPr>
        <w:rPr>
          <w:rFonts w:ascii="Times New Roman" w:hAnsi="Times New Roman"/>
          <w:bCs/>
        </w:rPr>
      </w:pPr>
    </w:p>
    <w:p w14:paraId="79A61E2D" w14:textId="77777777" w:rsidR="00D569EB" w:rsidRDefault="00D569EB">
      <w:pPr>
        <w:rPr>
          <w:rFonts w:ascii="Times New Roman" w:hAnsi="Times New Roman"/>
        </w:rPr>
      </w:pPr>
    </w:p>
    <w:p w14:paraId="79A61E2E" w14:textId="77777777" w:rsidR="00D569EB" w:rsidRDefault="00D569EB">
      <w:pPr>
        <w:rPr>
          <w:rFonts w:ascii="Times New Roman" w:hAnsi="Times New Roman"/>
        </w:rPr>
      </w:pPr>
    </w:p>
    <w:p w14:paraId="79A61E2F" w14:textId="77777777" w:rsidR="00D569EB" w:rsidRDefault="00D569EB">
      <w:pPr>
        <w:jc w:val="both"/>
      </w:pPr>
    </w:p>
    <w:sectPr w:rsidR="00D569EB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E0AB" w14:textId="77777777" w:rsidR="00B86E48" w:rsidRDefault="00B86E48">
      <w:r>
        <w:separator/>
      </w:r>
    </w:p>
  </w:endnote>
  <w:endnote w:type="continuationSeparator" w:id="0">
    <w:p w14:paraId="02C09FDD" w14:textId="77777777" w:rsidR="00B86E48" w:rsidRDefault="00B8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1E35" w14:textId="77777777" w:rsidR="00D569EB" w:rsidRDefault="00F220F1">
    <w:pPr>
      <w:pStyle w:val="Rodap"/>
    </w:pPr>
    <w:r>
      <w:rPr>
        <w:noProof/>
      </w:rPr>
      <w:drawing>
        <wp:anchor distT="0" distB="0" distL="133350" distR="123190" simplePos="0" relativeHeight="6" behindDoc="1" locked="0" layoutInCell="1" allowOverlap="1" wp14:anchorId="79A61E38" wp14:editId="79A61E39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2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81B8" w14:textId="77777777" w:rsidR="00B86E48" w:rsidRDefault="00B86E48">
      <w:r>
        <w:separator/>
      </w:r>
    </w:p>
  </w:footnote>
  <w:footnote w:type="continuationSeparator" w:id="0">
    <w:p w14:paraId="14050F9E" w14:textId="77777777" w:rsidR="00B86E48" w:rsidRDefault="00B86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1E30" w14:textId="77777777" w:rsidR="00D569EB" w:rsidRDefault="00F220F1">
    <w:pPr>
      <w:pStyle w:val="Cabealho"/>
    </w:pPr>
    <w:r>
      <w:rPr>
        <w:noProof/>
      </w:rPr>
      <w:drawing>
        <wp:anchor distT="0" distB="0" distL="133350" distR="115570" simplePos="0" relativeHeight="4" behindDoc="1" locked="0" layoutInCell="1" allowOverlap="1" wp14:anchorId="79A61E36" wp14:editId="79A61E37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1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A61E31" w14:textId="77777777" w:rsidR="00D569EB" w:rsidRDefault="00D569EB">
    <w:pPr>
      <w:pStyle w:val="Cabealho"/>
    </w:pPr>
  </w:p>
  <w:p w14:paraId="79A61E32" w14:textId="77777777" w:rsidR="00D569EB" w:rsidRDefault="00D569EB">
    <w:pPr>
      <w:pStyle w:val="Cabealho"/>
    </w:pPr>
  </w:p>
  <w:p w14:paraId="79A61E33" w14:textId="77777777" w:rsidR="00D569EB" w:rsidRDefault="00D569EB">
    <w:pPr>
      <w:pStyle w:val="Cabealho"/>
    </w:pPr>
  </w:p>
  <w:p w14:paraId="79A61E34" w14:textId="77777777" w:rsidR="00D569EB" w:rsidRDefault="00D569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9EB"/>
    <w:rsid w:val="000029BE"/>
    <w:rsid w:val="00034457"/>
    <w:rsid w:val="002547BC"/>
    <w:rsid w:val="003935EF"/>
    <w:rsid w:val="003C7BE5"/>
    <w:rsid w:val="005A2A07"/>
    <w:rsid w:val="0085577E"/>
    <w:rsid w:val="008D02AE"/>
    <w:rsid w:val="00A37557"/>
    <w:rsid w:val="00B23869"/>
    <w:rsid w:val="00B86E48"/>
    <w:rsid w:val="00BF117A"/>
    <w:rsid w:val="00C539C5"/>
    <w:rsid w:val="00D569EB"/>
    <w:rsid w:val="00DC2A05"/>
    <w:rsid w:val="00F220F1"/>
    <w:rsid w:val="00F909D9"/>
    <w:rsid w:val="00F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1DEB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422</Words>
  <Characters>2283</Characters>
  <Application>Microsoft Office Word</Application>
  <DocSecurity>0</DocSecurity>
  <Lines>19</Lines>
  <Paragraphs>5</Paragraphs>
  <ScaleCrop>false</ScaleCrop>
  <Company>Comunica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</cp:lastModifiedBy>
  <cp:revision>102</cp:revision>
  <cp:lastPrinted>2022-10-21T14:55:00Z</cp:lastPrinted>
  <dcterms:created xsi:type="dcterms:W3CDTF">2019-04-23T21:06:00Z</dcterms:created>
  <dcterms:modified xsi:type="dcterms:W3CDTF">2023-05-19T17:15:00Z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