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B919" w14:textId="77777777" w:rsidR="00E43E45" w:rsidRDefault="00E43E4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58"/>
        <w:gridCol w:w="7208"/>
      </w:tblGrid>
      <w:tr w:rsidR="00E43E45" w14:paraId="6ED7B91C" w14:textId="77777777">
        <w:trPr>
          <w:trHeight w:val="444"/>
        </w:trPr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ED7B91A" w14:textId="77777777" w:rsidR="00E43E45" w:rsidRDefault="000F6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7B91B" w14:textId="77777777" w:rsidR="00E43E45" w:rsidRDefault="000F6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E45" w14:paraId="6ED7B91F" w14:textId="77777777">
        <w:trPr>
          <w:trHeight w:val="421"/>
        </w:trPr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ED7B91D" w14:textId="77777777" w:rsidR="00E43E45" w:rsidRDefault="000F6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7B91E" w14:textId="77777777" w:rsidR="00E43E45" w:rsidRDefault="000F6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E43E45" w14:paraId="6ED7B922" w14:textId="77777777">
        <w:trPr>
          <w:trHeight w:val="413"/>
        </w:trPr>
        <w:tc>
          <w:tcPr>
            <w:tcW w:w="1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ED7B920" w14:textId="77777777" w:rsidR="00E43E45" w:rsidRDefault="000F6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7B921" w14:textId="77777777" w:rsidR="00E43E45" w:rsidRDefault="000F6538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Definição de calendário de eventos da CEF-CAU/AL para 2023</w:t>
            </w:r>
          </w:p>
        </w:tc>
      </w:tr>
      <w:tr w:rsidR="00E43E45" w14:paraId="6ED7B924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ED7B923" w14:textId="77777777" w:rsidR="00E43E45" w:rsidRDefault="000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006-2023 CEF-CAU/AL</w:t>
            </w:r>
          </w:p>
        </w:tc>
      </w:tr>
    </w:tbl>
    <w:p w14:paraId="6ED7B925" w14:textId="77777777" w:rsidR="00E43E45" w:rsidRDefault="00E43E45">
      <w:pPr>
        <w:rPr>
          <w:rFonts w:ascii="Times New Roman" w:hAnsi="Times New Roman"/>
        </w:rPr>
      </w:pPr>
    </w:p>
    <w:p w14:paraId="6ED7B926" w14:textId="77777777" w:rsidR="00E43E45" w:rsidRDefault="000F65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16 de fevereiro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6ED7B927" w14:textId="77777777" w:rsidR="00E43E45" w:rsidRDefault="00E43E45">
      <w:pPr>
        <w:jc w:val="both"/>
        <w:rPr>
          <w:rFonts w:ascii="Times New Roman" w:hAnsi="Times New Roman"/>
        </w:rPr>
      </w:pPr>
    </w:p>
    <w:p w14:paraId="6ED7B928" w14:textId="77777777" w:rsidR="00E43E45" w:rsidRDefault="000F653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6ED7B929" w14:textId="77777777" w:rsidR="00E43E45" w:rsidRDefault="00E43E45">
      <w:pPr>
        <w:pStyle w:val="Corpodetexto2"/>
        <w:rPr>
          <w:sz w:val="24"/>
          <w:szCs w:val="24"/>
        </w:rPr>
      </w:pPr>
    </w:p>
    <w:p w14:paraId="6ED7B92A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Aprovar o seguinte calendário abaixo para realização dos eventos de responsabilidade da Comissão de Ensino e Formação – CEF-CAU/AL em 2023:</w:t>
      </w:r>
    </w:p>
    <w:p w14:paraId="6ED7B92B" w14:textId="77777777" w:rsidR="00E43E45" w:rsidRDefault="00E43E45">
      <w:pPr>
        <w:pStyle w:val="Corpodetexto2"/>
        <w:rPr>
          <w:sz w:val="24"/>
          <w:szCs w:val="24"/>
        </w:rPr>
      </w:pPr>
    </w:p>
    <w:p w14:paraId="6ED7B92C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1.1 – Sou Arquiteto, e agora? – 14/09/2023;</w:t>
      </w:r>
    </w:p>
    <w:p w14:paraId="6ED7B92D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1.2 – Prêmio Zélia Maia Nobre – 12/12/2023;</w:t>
      </w:r>
    </w:p>
    <w:p w14:paraId="6ED7B92E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1.2.1 – Most</w:t>
      </w:r>
      <w:r>
        <w:rPr>
          <w:sz w:val="24"/>
          <w:szCs w:val="24"/>
        </w:rPr>
        <w:t>ra Itinerante do Prêmio Zélia Maia Nobre – 14 a 25/08/2023;</w:t>
      </w:r>
    </w:p>
    <w:p w14:paraId="6ED7B92F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1.2.2 – Livro sobre o Prêmio Zélia Maia Nobre – Será removido na reprogramação e inserido no planejamento de 2024 quando o prêmio completará 10 anos; </w:t>
      </w:r>
    </w:p>
    <w:p w14:paraId="6ED7B930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1.3 – Prêmio </w:t>
      </w:r>
      <w:proofErr w:type="spellStart"/>
      <w:r>
        <w:rPr>
          <w:sz w:val="24"/>
          <w:szCs w:val="24"/>
        </w:rPr>
        <w:t>Bianor</w:t>
      </w:r>
      <w:proofErr w:type="spellEnd"/>
      <w:r>
        <w:rPr>
          <w:sz w:val="24"/>
          <w:szCs w:val="24"/>
        </w:rPr>
        <w:t xml:space="preserve"> Monteiro – Projeto será e</w:t>
      </w:r>
      <w:r>
        <w:rPr>
          <w:sz w:val="24"/>
          <w:szCs w:val="24"/>
        </w:rPr>
        <w:t>xtinto e removido na reprogramação;</w:t>
      </w:r>
    </w:p>
    <w:p w14:paraId="6ED7B931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1.3.1 – Concurso da Marca do Prêmio </w:t>
      </w:r>
      <w:proofErr w:type="spellStart"/>
      <w:r>
        <w:rPr>
          <w:sz w:val="24"/>
          <w:szCs w:val="24"/>
        </w:rPr>
        <w:t>Bianor</w:t>
      </w:r>
      <w:proofErr w:type="spellEnd"/>
      <w:r>
        <w:rPr>
          <w:sz w:val="24"/>
          <w:szCs w:val="24"/>
        </w:rPr>
        <w:t xml:space="preserve"> Monteiro – Projeto será extinto e removido na reprogramação;</w:t>
      </w:r>
    </w:p>
    <w:p w14:paraId="6ED7B932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1.4 – CAU+</w:t>
      </w:r>
    </w:p>
    <w:p w14:paraId="6ED7B933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1.4.1 – Curso em ATHIS – 14/06/2023;</w:t>
      </w:r>
    </w:p>
    <w:p w14:paraId="6ED7B934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1.4.2 – Cursos/Palestras de interesse da classe – 18 e 19/04 e 12 e </w:t>
      </w:r>
      <w:r>
        <w:rPr>
          <w:sz w:val="24"/>
          <w:szCs w:val="24"/>
        </w:rPr>
        <w:t>13/07/2023;</w:t>
      </w:r>
    </w:p>
    <w:p w14:paraId="6ED7B935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1.4.3 – Cursos da Tabela de Honorários – 06/03, 03/04, 08/05, 05/06, 03/07, 07/08, 04/09, 02/10 e 06/11/2023;</w:t>
      </w:r>
    </w:p>
    <w:p w14:paraId="6ED7B936" w14:textId="77777777" w:rsidR="00E43E45" w:rsidRDefault="000F653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1.4.5 – </w:t>
      </w:r>
      <w:proofErr w:type="spellStart"/>
      <w:r>
        <w:rPr>
          <w:sz w:val="24"/>
          <w:szCs w:val="24"/>
        </w:rPr>
        <w:t>CAUniversitário</w:t>
      </w:r>
      <w:proofErr w:type="spellEnd"/>
      <w:r>
        <w:rPr>
          <w:sz w:val="24"/>
          <w:szCs w:val="24"/>
        </w:rPr>
        <w:t xml:space="preserve"> – 06 eventos nas Instituições de Ensino Superior de Alagoas entre os dias 13 e 24/03/2023</w:t>
      </w:r>
    </w:p>
    <w:p w14:paraId="6ED7B937" w14:textId="77777777" w:rsidR="00E43E45" w:rsidRDefault="00E43E45">
      <w:pPr>
        <w:pStyle w:val="Corpodetexto2"/>
        <w:rPr>
          <w:sz w:val="24"/>
          <w:szCs w:val="24"/>
        </w:rPr>
      </w:pPr>
    </w:p>
    <w:p w14:paraId="6ED7B938" w14:textId="77777777" w:rsidR="00E43E45" w:rsidRDefault="000F6538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</w:t>
      </w:r>
      <w:r>
        <w:rPr>
          <w:rFonts w:ascii="Times New Roman" w:eastAsia="Times New Roman" w:hAnsi="Times New Roman"/>
          <w:b/>
          <w:bCs/>
          <w:color w:val="000000" w:themeColor="text1"/>
        </w:rPr>
        <w:t>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proofErr w:type="spellStart"/>
      <w:r>
        <w:rPr>
          <w:rFonts w:ascii="Times New Roman" w:hAnsi="Times New Roman"/>
          <w:bCs/>
        </w:rPr>
        <w:t>Hanah</w:t>
      </w:r>
      <w:proofErr w:type="spellEnd"/>
      <w:r>
        <w:rPr>
          <w:rFonts w:ascii="Times New Roman" w:hAnsi="Times New Roman"/>
          <w:bCs/>
        </w:rPr>
        <w:t xml:space="preserve"> Maria Torres de Melo e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6ED7B939" w14:textId="77777777" w:rsidR="00E43E45" w:rsidRDefault="00E43E45">
      <w:pPr>
        <w:pStyle w:val="Corpodetexto2"/>
        <w:rPr>
          <w:b/>
          <w:bCs/>
          <w:sz w:val="24"/>
          <w:szCs w:val="24"/>
        </w:rPr>
      </w:pPr>
    </w:p>
    <w:p w14:paraId="6ED7B93A" w14:textId="77777777" w:rsidR="00E43E45" w:rsidRDefault="00E43E45">
      <w:pPr>
        <w:pStyle w:val="Corpodetexto2"/>
        <w:rPr>
          <w:sz w:val="24"/>
          <w:szCs w:val="24"/>
        </w:rPr>
      </w:pPr>
    </w:p>
    <w:p w14:paraId="6ED7B93B" w14:textId="77777777" w:rsidR="00E43E45" w:rsidRDefault="000F653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16 de fevereiro de 2023.</w:t>
      </w:r>
    </w:p>
    <w:p w14:paraId="6ED7B93C" w14:textId="77777777" w:rsidR="00E43E45" w:rsidRDefault="00E43E45">
      <w:pPr>
        <w:jc w:val="center"/>
        <w:rPr>
          <w:rFonts w:ascii="Times New Roman" w:hAnsi="Times New Roman"/>
        </w:rPr>
      </w:pPr>
    </w:p>
    <w:p w14:paraId="6ED7B93D" w14:textId="77777777" w:rsidR="00E43E45" w:rsidRDefault="00E43E45">
      <w:pPr>
        <w:rPr>
          <w:rFonts w:ascii="Times New Roman" w:hAnsi="Times New Roman"/>
          <w:b/>
          <w:bCs/>
        </w:rPr>
      </w:pPr>
    </w:p>
    <w:p w14:paraId="6ED7B93E" w14:textId="77777777" w:rsidR="00E43E45" w:rsidRDefault="000F653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6ED7B93F" w14:textId="77777777" w:rsidR="00E43E45" w:rsidRDefault="000F6538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6ED7B940" w14:textId="77777777" w:rsidR="00E43E45" w:rsidRDefault="00E43E45">
      <w:pPr>
        <w:rPr>
          <w:rFonts w:ascii="Times New Roman" w:hAnsi="Times New Roman"/>
        </w:rPr>
      </w:pPr>
    </w:p>
    <w:p w14:paraId="6ED7B941" w14:textId="77777777" w:rsidR="00E43E45" w:rsidRDefault="000F653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HANAH MARIA TORRES DE MELO _________________________________________</w:t>
      </w:r>
    </w:p>
    <w:p w14:paraId="6ED7B942" w14:textId="77777777" w:rsidR="00E43E45" w:rsidRDefault="000F6538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6ED7B943" w14:textId="77777777" w:rsidR="00E43E45" w:rsidRDefault="00E43E45">
      <w:pPr>
        <w:rPr>
          <w:rFonts w:ascii="Times New Roman" w:hAnsi="Times New Roman"/>
        </w:rPr>
      </w:pPr>
    </w:p>
    <w:p w14:paraId="6ED7B944" w14:textId="77777777" w:rsidR="00E43E45" w:rsidRDefault="000F653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SIMONE RACHEL LOPES MOURA __________________________________________</w:t>
      </w:r>
    </w:p>
    <w:p w14:paraId="6ED7B945" w14:textId="2D7FA3D8" w:rsidR="00E43E45" w:rsidRDefault="000F6538">
      <w:r>
        <w:rPr>
          <w:rFonts w:ascii="Times New Roman" w:hAnsi="Times New Roman"/>
          <w:bCs/>
        </w:rPr>
        <w:t>Membro</w:t>
      </w:r>
    </w:p>
    <w:sectPr w:rsidR="00E43E4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B950" w14:textId="77777777" w:rsidR="00000000" w:rsidRDefault="000F6538">
      <w:r>
        <w:separator/>
      </w:r>
    </w:p>
  </w:endnote>
  <w:endnote w:type="continuationSeparator" w:id="0">
    <w:p w14:paraId="6ED7B952" w14:textId="77777777" w:rsidR="00000000" w:rsidRDefault="000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94B" w14:textId="77777777" w:rsidR="00E43E45" w:rsidRDefault="000F6538">
    <w:pPr>
      <w:pStyle w:val="Rodap"/>
    </w:pPr>
    <w:r>
      <w:rPr>
        <w:noProof/>
      </w:rPr>
      <w:drawing>
        <wp:anchor distT="0" distB="0" distL="133350" distR="123190" simplePos="0" relativeHeight="4" behindDoc="1" locked="0" layoutInCell="1" allowOverlap="1" wp14:anchorId="6ED7B94E" wp14:editId="6ED7B94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B94C" w14:textId="77777777" w:rsidR="00000000" w:rsidRDefault="000F6538">
      <w:r>
        <w:separator/>
      </w:r>
    </w:p>
  </w:footnote>
  <w:footnote w:type="continuationSeparator" w:id="0">
    <w:p w14:paraId="6ED7B94E" w14:textId="77777777" w:rsidR="00000000" w:rsidRDefault="000F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946" w14:textId="77777777" w:rsidR="00E43E45" w:rsidRDefault="000F6538">
    <w:pPr>
      <w:pStyle w:val="Cabealho"/>
    </w:pPr>
    <w:r>
      <w:rPr>
        <w:noProof/>
      </w:rPr>
      <w:drawing>
        <wp:anchor distT="0" distB="0" distL="133350" distR="115570" simplePos="0" relativeHeight="3" behindDoc="1" locked="0" layoutInCell="1" allowOverlap="1" wp14:anchorId="6ED7B94C" wp14:editId="6ED7B94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7B947" w14:textId="77777777" w:rsidR="00E43E45" w:rsidRDefault="00E43E45">
    <w:pPr>
      <w:pStyle w:val="Cabealho"/>
    </w:pPr>
  </w:p>
  <w:p w14:paraId="6ED7B948" w14:textId="77777777" w:rsidR="00E43E45" w:rsidRDefault="00E43E45">
    <w:pPr>
      <w:pStyle w:val="Cabealho"/>
    </w:pPr>
  </w:p>
  <w:p w14:paraId="6ED7B949" w14:textId="77777777" w:rsidR="00E43E45" w:rsidRDefault="00E43E45">
    <w:pPr>
      <w:pStyle w:val="Cabealho"/>
    </w:pPr>
  </w:p>
  <w:p w14:paraId="6ED7B94A" w14:textId="77777777" w:rsidR="00E43E45" w:rsidRDefault="00E43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5"/>
    <w:rsid w:val="000F6538"/>
    <w:rsid w:val="00E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B919"/>
  <w15:docId w15:val="{FFF875F2-5ED8-4FE8-BA66-4C1EF58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298</Words>
  <Characters>1613</Characters>
  <Application>Microsoft Office Word</Application>
  <DocSecurity>0</DocSecurity>
  <Lines>13</Lines>
  <Paragraphs>3</Paragraphs>
  <ScaleCrop>false</ScaleCrop>
  <Company>Comunica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57</cp:revision>
  <cp:lastPrinted>2023-03-01T20:58:00Z</cp:lastPrinted>
  <dcterms:created xsi:type="dcterms:W3CDTF">2023-02-14T21:52:00Z</dcterms:created>
  <dcterms:modified xsi:type="dcterms:W3CDTF">2023-03-01T20:59:00Z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