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090"/>
      </w:tblGrid>
      <w:tr>
        <w:trPr>
          <w:trHeight w:val="444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1577432/2022, 1602538/2022, 1599694/2022, 1577949/2022, 1603466/2022</w:t>
            </w:r>
          </w:p>
        </w:tc>
      </w:tr>
      <w:tr>
        <w:trPr>
          <w:trHeight w:val="421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Egressos do Centro Universitário Tiradentes</w:t>
            </w:r>
          </w:p>
        </w:tc>
      </w:tr>
      <w:tr>
        <w:trPr>
          <w:trHeight w:val="413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079-2022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22 de setembro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043/2018 que reitera que somente poderão ser registrados os egressos de cursos de graduação em Arquitetura e Urbanismo que tenham portaria de reconhecimento do curso publicada ou cálculo de tempestividade aprovado pela CEF-CAU/BR, e que estejam em dia com as renovações de reconhecimento e aprova o resultado do cálculo de tempestividade para o </w:t>
      </w:r>
      <w:r>
        <w:rPr>
          <w:rFonts w:ascii="Times New Roman" w:hAnsi="Times New Roman"/>
        </w:rPr>
        <w:t>Centro Universitário Tiradentes;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542, de 03 de dezembro de 2020 de reconhecimento do curso;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dos egressos do Centro Universitário Tiradentes abaixo listados, com o título de Arquiteto(a)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90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6803"/>
      </w:tblGrid>
      <w:tr>
        <w:trPr>
          <w:trHeight w:val="288" w:hRule="atLeast"/>
        </w:trPr>
        <w:tc>
          <w:tcPr>
            <w:tcW w:w="2268" w:type="dxa"/>
            <w:tcBorders/>
          </w:tcPr>
          <w:p>
            <w:pPr>
              <w:pStyle w:val="BodyText2"/>
              <w:widowControl w:val="false"/>
              <w:suppressAutoHyphens w:val="true"/>
              <w:spacing w:before="0" w:after="0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kern w:val="0"/>
                <w:sz w:val="24"/>
                <w:szCs w:val="24"/>
                <w:lang w:val="pt-BR" w:bidi="ar-SA"/>
              </w:rPr>
              <w:t>CPF</w:t>
            </w:r>
          </w:p>
        </w:tc>
        <w:tc>
          <w:tcPr>
            <w:tcW w:w="6803" w:type="dxa"/>
            <w:tcBorders/>
          </w:tcPr>
          <w:p>
            <w:pPr>
              <w:pStyle w:val="BodyText2"/>
              <w:widowControl w:val="false"/>
              <w:suppressAutoHyphens w:val="true"/>
              <w:spacing w:before="0" w:after="0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kern w:val="0"/>
                <w:sz w:val="24"/>
                <w:szCs w:val="24"/>
                <w:lang w:val="pt-BR" w:bidi="ar-SA"/>
              </w:rPr>
              <w:t>Nome</w:t>
            </w:r>
          </w:p>
        </w:tc>
      </w:tr>
      <w:tr>
        <w:trPr>
          <w:trHeight w:val="288" w:hRule="atLeast"/>
        </w:trPr>
        <w:tc>
          <w:tcPr>
            <w:tcW w:w="2268" w:type="dxa"/>
            <w:tcBorders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***.852.874-**</w:t>
            </w:r>
          </w:p>
        </w:tc>
        <w:tc>
          <w:tcPr>
            <w:tcW w:w="6803" w:type="dxa"/>
            <w:tcBorders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ANNE KALYNE BARROS DE OLIVEIRA</w:t>
            </w:r>
          </w:p>
        </w:tc>
      </w:tr>
      <w:tr>
        <w:trPr>
          <w:trHeight w:val="288" w:hRule="atLeast"/>
        </w:trPr>
        <w:tc>
          <w:tcPr>
            <w:tcW w:w="2268" w:type="dxa"/>
            <w:tcBorders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***.563.224-**</w:t>
            </w:r>
          </w:p>
        </w:tc>
        <w:tc>
          <w:tcPr>
            <w:tcW w:w="6803" w:type="dxa"/>
            <w:tcBorders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CRISTINE ALENCAR CORREIA DE OLIVEIRA MARQUES</w:t>
            </w:r>
          </w:p>
        </w:tc>
      </w:tr>
      <w:tr>
        <w:trPr>
          <w:trHeight w:val="288" w:hRule="atLeast"/>
        </w:trPr>
        <w:tc>
          <w:tcPr>
            <w:tcW w:w="2268" w:type="dxa"/>
            <w:tcBorders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***.473.804-**</w:t>
            </w:r>
          </w:p>
        </w:tc>
        <w:tc>
          <w:tcPr>
            <w:tcW w:w="6803" w:type="dxa"/>
            <w:tcBorders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HENRIQUE ACIOLI MOTA</w:t>
            </w:r>
          </w:p>
        </w:tc>
      </w:tr>
      <w:tr>
        <w:trPr>
          <w:trHeight w:val="288" w:hRule="atLeast"/>
        </w:trPr>
        <w:tc>
          <w:tcPr>
            <w:tcW w:w="2268" w:type="dxa"/>
            <w:tcBorders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***.590.784-**</w:t>
            </w:r>
          </w:p>
        </w:tc>
        <w:tc>
          <w:tcPr>
            <w:tcW w:w="6803" w:type="dxa"/>
            <w:tcBorders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JOSÉ CARLOS ÂNGELO DA SILVA JUNIOR</w:t>
            </w:r>
          </w:p>
        </w:tc>
      </w:tr>
      <w:tr>
        <w:trPr>
          <w:trHeight w:val="288" w:hRule="atLeast"/>
        </w:trPr>
        <w:tc>
          <w:tcPr>
            <w:tcW w:w="2268" w:type="dxa"/>
            <w:tcBorders>
              <w:top w:val="nil"/>
            </w:tcBorders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***.385.604-**</w:t>
            </w:r>
          </w:p>
        </w:tc>
        <w:tc>
          <w:tcPr>
            <w:tcW w:w="6803" w:type="dxa"/>
            <w:tcBorders>
              <w:top w:val="nil"/>
            </w:tcBorders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0"/>
                <w:lang w:val="pt-BR" w:eastAsia="pt-BR" w:bidi="ar-SA"/>
              </w:rPr>
              <w:t>RONALDO CAVALCANTE TENÓRIO NETO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  <w:color w:val="000000" w:themeColor="text1"/>
        </w:rPr>
      </w:pPr>
      <w:r>
        <w:rPr>
          <w:rFonts w:eastAsia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Com 02 votos favoráveis das conselheiras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e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, 00 voto contrário, 00 abstenção e 01 ausência.</w:t>
      </w:r>
    </w:p>
    <w:p>
      <w:pPr>
        <w:pStyle w:val="BodyText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Maceió-AL, 22 de setembro de 2022.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PAULA REGINA VIEIRA ZACARIAS 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 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Coordenadora adjunta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SIMONE RACHEL LOPES MOURA___________________________________________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Membro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610475" cy="476250"/>
          <wp:effectExtent l="0" t="0" r="0" b="0"/>
          <wp:wrapNone/>
          <wp:docPr id="4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WordPictureWatermar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e4fdd"/>
    <w:rPr/>
  </w:style>
  <w:style w:type="character" w:styleId="RodapChar" w:customStyle="1">
    <w:name w:val="Rodapé Char"/>
    <w:basedOn w:val="DefaultParagraphFont"/>
    <w:uiPriority w:val="99"/>
    <w:qFormat/>
    <w:rsid w:val="00ee4fdd"/>
    <w:rPr/>
  </w:style>
  <w:style w:type="character" w:styleId="LinkdaInternet">
    <w:name w:val="Hyperlink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BodyText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Application>LibreOffice/7.4.1.2$Windows_X86_64 LibreOffice_project/3c58a8f3a960df8bc8fd77b461821e42c061c5f0</Application>
  <AppVersion>15.0000</AppVersion>
  <Pages>2</Pages>
  <Words>396</Words>
  <Characters>2470</Characters>
  <CharactersWithSpaces>2832</CharactersWithSpaces>
  <Paragraphs>36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2019-04-23T21:31:00Z</dcterms:created>
  <dc:creator>Paula Vianna</dc:creator>
  <dc:description/>
  <dc:language>pt-BR</dc:language>
  <cp:lastModifiedBy/>
  <cp:lastPrinted>2018-01-19T16:46:00Z</cp:lastPrinted>
  <dcterms:modified xsi:type="dcterms:W3CDTF">2022-09-22T18:30:47Z</dcterms:modified>
  <cp:revision>119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