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57"/>
        <w:gridCol w:w="7191"/>
      </w:tblGrid>
      <w:tr w:rsidR="005F2081" w:rsidRPr="001E7C92" w14:paraId="2220C6DE" w14:textId="77777777" w:rsidTr="005F2081">
        <w:trPr>
          <w:trHeight w:val="454"/>
        </w:trPr>
        <w:tc>
          <w:tcPr>
            <w:tcW w:w="1026" w:type="pct"/>
            <w:shd w:val="clear" w:color="auto" w:fill="D9D9D9"/>
            <w:vAlign w:val="center"/>
          </w:tcPr>
          <w:p w14:paraId="2220C6DC" w14:textId="77777777" w:rsidR="005F2081" w:rsidRPr="001E7C92" w:rsidRDefault="005F2081" w:rsidP="002677E4">
            <w:pPr>
              <w:rPr>
                <w:rFonts w:ascii="Times New Roman" w:hAnsi="Times New Roman"/>
              </w:rPr>
            </w:pPr>
            <w:r w:rsidRPr="001E7C92">
              <w:rPr>
                <w:rFonts w:ascii="Times New Roman" w:hAnsi="Times New Roman"/>
              </w:rPr>
              <w:t>PROCESSO</w:t>
            </w:r>
          </w:p>
        </w:tc>
        <w:tc>
          <w:tcPr>
            <w:tcW w:w="3974" w:type="pct"/>
            <w:shd w:val="clear" w:color="auto" w:fill="auto"/>
            <w:vAlign w:val="center"/>
          </w:tcPr>
          <w:p w14:paraId="2220C6DD" w14:textId="2DD1A5C3" w:rsidR="005F2081" w:rsidRPr="001E7C92" w:rsidRDefault="009208A2" w:rsidP="00611A99">
            <w:pPr>
              <w:rPr>
                <w:rFonts w:ascii="Times New Roman" w:hAnsi="Times New Roman"/>
              </w:rPr>
            </w:pPr>
            <w:r w:rsidRPr="001E7C92">
              <w:rPr>
                <w:rFonts w:ascii="Times New Roman" w:hAnsi="Times New Roman"/>
              </w:rPr>
              <w:t xml:space="preserve">Protocolo </w:t>
            </w:r>
            <w:r w:rsidR="00602B53" w:rsidRPr="009B492A">
              <w:rPr>
                <w:rFonts w:ascii="Times New Roman" w:hAnsi="Times New Roman"/>
              </w:rPr>
              <w:t>SICCAU</w:t>
            </w:r>
            <w:r w:rsidRPr="009B492A">
              <w:rPr>
                <w:rFonts w:ascii="Times New Roman" w:hAnsi="Times New Roman"/>
              </w:rPr>
              <w:t xml:space="preserve"> nº </w:t>
            </w:r>
            <w:r w:rsidR="00670B39">
              <w:rPr>
                <w:rFonts w:ascii="Times New Roman" w:hAnsi="Times New Roman"/>
              </w:rPr>
              <w:t>1556064/</w:t>
            </w:r>
            <w:r w:rsidR="00187368">
              <w:rPr>
                <w:rFonts w:ascii="Times New Roman" w:hAnsi="Times New Roman"/>
              </w:rPr>
              <w:t>20</w:t>
            </w:r>
            <w:r w:rsidR="00670B39">
              <w:rPr>
                <w:rFonts w:ascii="Times New Roman" w:hAnsi="Times New Roman"/>
              </w:rPr>
              <w:t>22</w:t>
            </w:r>
          </w:p>
        </w:tc>
      </w:tr>
      <w:tr w:rsidR="00C42401" w:rsidRPr="001E7C92" w14:paraId="2220C6E1" w14:textId="77777777" w:rsidTr="005F2081">
        <w:trPr>
          <w:trHeight w:val="404"/>
        </w:trPr>
        <w:tc>
          <w:tcPr>
            <w:tcW w:w="1026" w:type="pct"/>
            <w:shd w:val="clear" w:color="auto" w:fill="D9D9D9"/>
            <w:vAlign w:val="center"/>
          </w:tcPr>
          <w:p w14:paraId="2220C6DF" w14:textId="77777777" w:rsidR="00C42401" w:rsidRPr="001E7C92" w:rsidRDefault="00C42401" w:rsidP="002677E4">
            <w:pPr>
              <w:rPr>
                <w:rFonts w:ascii="Times New Roman" w:hAnsi="Times New Roman"/>
              </w:rPr>
            </w:pPr>
            <w:r w:rsidRPr="001E7C92">
              <w:rPr>
                <w:rFonts w:ascii="Times New Roman" w:hAnsi="Times New Roman"/>
              </w:rPr>
              <w:t>INTERESSADO</w:t>
            </w:r>
          </w:p>
        </w:tc>
        <w:tc>
          <w:tcPr>
            <w:tcW w:w="3974" w:type="pct"/>
            <w:shd w:val="clear" w:color="auto" w:fill="auto"/>
            <w:vAlign w:val="center"/>
          </w:tcPr>
          <w:p w14:paraId="2220C6E0" w14:textId="77777777" w:rsidR="00C42401" w:rsidRPr="001E7C92" w:rsidRDefault="00C42401" w:rsidP="00611A99">
            <w:pPr>
              <w:rPr>
                <w:rFonts w:ascii="Times New Roman" w:hAnsi="Times New Roman"/>
              </w:rPr>
            </w:pPr>
            <w:r w:rsidRPr="001E7C92">
              <w:rPr>
                <w:rFonts w:ascii="Times New Roman" w:hAnsi="Times New Roman"/>
              </w:rPr>
              <w:t>Conselho de Arquitetura e Urbanismo de Alagoas – CAU/AL</w:t>
            </w:r>
          </w:p>
        </w:tc>
      </w:tr>
      <w:tr w:rsidR="00C42401" w:rsidRPr="001E7C92" w14:paraId="2220C6E4" w14:textId="77777777" w:rsidTr="005F2081">
        <w:trPr>
          <w:trHeight w:val="423"/>
        </w:trPr>
        <w:tc>
          <w:tcPr>
            <w:tcW w:w="1026" w:type="pct"/>
            <w:shd w:val="clear" w:color="auto" w:fill="D9D9D9"/>
            <w:vAlign w:val="center"/>
          </w:tcPr>
          <w:p w14:paraId="2220C6E2" w14:textId="77777777" w:rsidR="00C42401" w:rsidRPr="001E7C92" w:rsidRDefault="00C42401" w:rsidP="002677E4">
            <w:pPr>
              <w:rPr>
                <w:rFonts w:ascii="Times New Roman" w:hAnsi="Times New Roman"/>
              </w:rPr>
            </w:pPr>
            <w:r w:rsidRPr="001E7C92">
              <w:rPr>
                <w:rFonts w:ascii="Times New Roman" w:hAnsi="Times New Roman"/>
              </w:rPr>
              <w:t>ASSUNTO</w:t>
            </w:r>
          </w:p>
        </w:tc>
        <w:tc>
          <w:tcPr>
            <w:tcW w:w="3974" w:type="pct"/>
            <w:shd w:val="clear" w:color="auto" w:fill="auto"/>
            <w:vAlign w:val="center"/>
          </w:tcPr>
          <w:p w14:paraId="2220C6E3" w14:textId="1D73F4FC" w:rsidR="00C42401" w:rsidRPr="001E7C92" w:rsidRDefault="00800BC1" w:rsidP="00611A99">
            <w:pPr>
              <w:ind w:right="-48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Modelo de Placa de Obras</w:t>
            </w:r>
            <w:r w:rsidR="00270DD1" w:rsidRPr="001E7C92">
              <w:rPr>
                <w:rFonts w:ascii="Times New Roman" w:hAnsi="Times New Roman"/>
              </w:rPr>
              <w:t xml:space="preserve"> </w:t>
            </w:r>
            <w:r w:rsidR="00543B59" w:rsidRPr="001E7C92">
              <w:rPr>
                <w:rFonts w:ascii="Times New Roman" w:hAnsi="Times New Roman"/>
              </w:rPr>
              <w:t>– CAU/AL</w:t>
            </w:r>
          </w:p>
        </w:tc>
      </w:tr>
      <w:tr w:rsidR="002677E4" w:rsidRPr="001E7C92" w14:paraId="2220C6E6" w14:textId="77777777" w:rsidTr="00D11147">
        <w:trPr>
          <w:trHeight w:val="273"/>
        </w:trPr>
        <w:tc>
          <w:tcPr>
            <w:tcW w:w="5000" w:type="pct"/>
            <w:gridSpan w:val="2"/>
            <w:shd w:val="clear" w:color="auto" w:fill="FFFFFF" w:themeFill="background1"/>
            <w:vAlign w:val="center"/>
          </w:tcPr>
          <w:p w14:paraId="2220C6E5" w14:textId="77777777" w:rsidR="002677E4" w:rsidRPr="001E7C92" w:rsidRDefault="002677E4" w:rsidP="002677E4">
            <w:pPr>
              <w:ind w:right="-481"/>
              <w:rPr>
                <w:rFonts w:ascii="Times New Roman" w:hAnsi="Times New Roman"/>
              </w:rPr>
            </w:pPr>
          </w:p>
        </w:tc>
      </w:tr>
      <w:tr w:rsidR="00C91572" w:rsidRPr="001E7C92" w14:paraId="2220C6E8" w14:textId="77777777" w:rsidTr="00AF0114">
        <w:trPr>
          <w:trHeight w:val="486"/>
        </w:trPr>
        <w:tc>
          <w:tcPr>
            <w:tcW w:w="5000" w:type="pct"/>
            <w:gridSpan w:val="2"/>
            <w:shd w:val="clear" w:color="auto" w:fill="D9D9D9"/>
            <w:vAlign w:val="center"/>
          </w:tcPr>
          <w:p w14:paraId="2220C6E7" w14:textId="28E70DB0" w:rsidR="00C91572" w:rsidRPr="001E7C92" w:rsidRDefault="00465FAD" w:rsidP="002677E4">
            <w:pPr>
              <w:jc w:val="center"/>
              <w:rPr>
                <w:rFonts w:ascii="Times New Roman" w:hAnsi="Times New Roman"/>
              </w:rPr>
            </w:pPr>
            <w:r w:rsidRPr="001E7C92">
              <w:rPr>
                <w:rFonts w:ascii="Times New Roman" w:hAnsi="Times New Roman"/>
              </w:rPr>
              <w:t>DELIBERAÇÃO PLENÁRIA DPOAL Nº 01</w:t>
            </w:r>
            <w:r w:rsidR="009B492A">
              <w:rPr>
                <w:rFonts w:ascii="Times New Roman" w:hAnsi="Times New Roman"/>
              </w:rPr>
              <w:t>1</w:t>
            </w:r>
            <w:r w:rsidR="00890AF0">
              <w:rPr>
                <w:rFonts w:ascii="Times New Roman" w:hAnsi="Times New Roman"/>
              </w:rPr>
              <w:t>4</w:t>
            </w:r>
            <w:r w:rsidRPr="001E7C92">
              <w:rPr>
                <w:rFonts w:ascii="Times New Roman" w:hAnsi="Times New Roman"/>
              </w:rPr>
              <w:t>-0</w:t>
            </w:r>
            <w:r w:rsidR="00187368">
              <w:rPr>
                <w:rFonts w:ascii="Times New Roman" w:hAnsi="Times New Roman"/>
              </w:rPr>
              <w:t>3</w:t>
            </w:r>
            <w:r w:rsidRPr="001E7C92">
              <w:rPr>
                <w:rFonts w:ascii="Times New Roman" w:hAnsi="Times New Roman"/>
              </w:rPr>
              <w:t>/202</w:t>
            </w:r>
            <w:r w:rsidR="00054426">
              <w:rPr>
                <w:rFonts w:ascii="Times New Roman" w:hAnsi="Times New Roman"/>
              </w:rPr>
              <w:t>2</w:t>
            </w:r>
          </w:p>
        </w:tc>
      </w:tr>
    </w:tbl>
    <w:p w14:paraId="2220C6E9" w14:textId="77777777" w:rsidR="00D11147" w:rsidRPr="001E7C92" w:rsidRDefault="00D11147" w:rsidP="002677E4">
      <w:pPr>
        <w:jc w:val="both"/>
        <w:rPr>
          <w:rFonts w:ascii="Times New Roman" w:hAnsi="Times New Roman"/>
        </w:rPr>
      </w:pPr>
    </w:p>
    <w:p w14:paraId="4E72100A" w14:textId="451DD0A6" w:rsidR="00602B53" w:rsidRPr="001E7C92" w:rsidRDefault="007C2D42" w:rsidP="005D792B">
      <w:pPr>
        <w:jc w:val="both"/>
        <w:rPr>
          <w:rFonts w:ascii="Times New Roman" w:hAnsi="Times New Roman"/>
        </w:rPr>
      </w:pPr>
      <w:r w:rsidRPr="002677E4">
        <w:rPr>
          <w:rFonts w:ascii="Times New Roman" w:hAnsi="Times New Roman"/>
        </w:rPr>
        <w:t xml:space="preserve">O PLENÁRIO DO CONSELHO DE ARQUITETURA E URBANISMO DE ALAGOAS – CAU/AL, </w:t>
      </w:r>
      <w:r w:rsidRPr="002677E4">
        <w:rPr>
          <w:rFonts w:ascii="Times New Roman" w:hAnsi="Times New Roman"/>
          <w:lang w:eastAsia="pt-BR"/>
        </w:rPr>
        <w:t>no exercício das competências</w:t>
      </w:r>
      <w:r>
        <w:rPr>
          <w:rFonts w:ascii="Times New Roman" w:hAnsi="Times New Roman"/>
          <w:lang w:eastAsia="pt-BR"/>
        </w:rPr>
        <w:t xml:space="preserve"> e prerrogativas de que trata o</w:t>
      </w:r>
      <w:r w:rsidRPr="00D11147">
        <w:rPr>
          <w:rFonts w:ascii="Times New Roman" w:eastAsia="Times New Roman" w:hAnsi="Times New Roman"/>
          <w:bCs/>
          <w:lang w:eastAsia="pt-BR"/>
        </w:rPr>
        <w:t xml:space="preserve"> </w:t>
      </w:r>
      <w:r w:rsidRPr="002677E4">
        <w:rPr>
          <w:rFonts w:ascii="Times New Roman" w:eastAsia="Times New Roman" w:hAnsi="Times New Roman"/>
          <w:bCs/>
          <w:lang w:eastAsia="pt-BR"/>
        </w:rPr>
        <w:t xml:space="preserve">Art. 9 </w:t>
      </w:r>
      <w:r w:rsidRPr="002677E4">
        <w:rPr>
          <w:rFonts w:ascii="Times New Roman" w:hAnsi="Times New Roman"/>
          <w:lang w:eastAsia="pt-BR"/>
        </w:rPr>
        <w:t>do Regimento Interno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lang w:eastAsia="pt-BR"/>
        </w:rPr>
        <w:t>do CAU/AL</w:t>
      </w:r>
      <w:r w:rsidRPr="002677E4">
        <w:rPr>
          <w:rFonts w:ascii="Times New Roman" w:hAnsi="Times New Roman"/>
          <w:lang w:eastAsia="pt-BR"/>
        </w:rPr>
        <w:t xml:space="preserve"> reunido ordinariamente </w:t>
      </w:r>
      <w:r w:rsidRPr="00D91D58">
        <w:rPr>
          <w:rFonts w:ascii="Times New Roman" w:hAnsi="Times New Roman"/>
          <w:lang w:eastAsia="pt-BR"/>
        </w:rPr>
        <w:t>por meio de videoconferência</w:t>
      </w:r>
      <w:r w:rsidRPr="5CF743F9">
        <w:rPr>
          <w:rFonts w:ascii="Times New Roman" w:hAnsi="Times New Roman"/>
          <w:lang w:eastAsia="pt-BR"/>
        </w:rPr>
        <w:t xml:space="preserve"> </w:t>
      </w:r>
      <w:r w:rsidRPr="002677E4">
        <w:rPr>
          <w:rFonts w:ascii="Times New Roman" w:hAnsi="Times New Roman"/>
          <w:lang w:eastAsia="pt-BR"/>
        </w:rPr>
        <w:t>no dia</w:t>
      </w:r>
      <w:r>
        <w:rPr>
          <w:rFonts w:ascii="Times New Roman" w:hAnsi="Times New Roman"/>
          <w:lang w:eastAsia="pt-BR"/>
        </w:rPr>
        <w:t xml:space="preserve"> </w:t>
      </w:r>
      <w:r w:rsidR="00063049">
        <w:rPr>
          <w:rFonts w:ascii="Times New Roman" w:hAnsi="Times New Roman"/>
          <w:lang w:eastAsia="pt-BR"/>
        </w:rPr>
        <w:t>30</w:t>
      </w:r>
      <w:r>
        <w:rPr>
          <w:rFonts w:ascii="Times New Roman" w:hAnsi="Times New Roman"/>
          <w:lang w:eastAsia="pt-BR"/>
        </w:rPr>
        <w:t xml:space="preserve"> </w:t>
      </w:r>
      <w:r w:rsidRPr="002677E4">
        <w:rPr>
          <w:rFonts w:ascii="Times New Roman" w:hAnsi="Times New Roman"/>
          <w:lang w:eastAsia="pt-BR"/>
        </w:rPr>
        <w:t>de</w:t>
      </w:r>
      <w:r>
        <w:rPr>
          <w:rFonts w:ascii="Times New Roman" w:hAnsi="Times New Roman"/>
          <w:lang w:eastAsia="pt-BR"/>
        </w:rPr>
        <w:t xml:space="preserve"> </w:t>
      </w:r>
      <w:r w:rsidR="00063049">
        <w:rPr>
          <w:rFonts w:ascii="Times New Roman" w:hAnsi="Times New Roman"/>
          <w:lang w:eastAsia="pt-BR"/>
        </w:rPr>
        <w:t>junh</w:t>
      </w:r>
      <w:r w:rsidR="00C36A76">
        <w:rPr>
          <w:rFonts w:ascii="Times New Roman" w:hAnsi="Times New Roman"/>
          <w:lang w:eastAsia="pt-BR"/>
        </w:rPr>
        <w:t>o</w:t>
      </w:r>
      <w:r w:rsidRPr="002677E4">
        <w:rPr>
          <w:rFonts w:ascii="Times New Roman" w:hAnsi="Times New Roman"/>
          <w:lang w:eastAsia="pt-BR"/>
        </w:rPr>
        <w:t xml:space="preserve"> de</w:t>
      </w:r>
      <w:r>
        <w:rPr>
          <w:rFonts w:ascii="Times New Roman" w:hAnsi="Times New Roman"/>
          <w:lang w:eastAsia="pt-BR"/>
        </w:rPr>
        <w:t xml:space="preserve"> 2022</w:t>
      </w:r>
      <w:r w:rsidRPr="002677E4">
        <w:rPr>
          <w:rFonts w:ascii="Times New Roman" w:hAnsi="Times New Roman"/>
          <w:lang w:eastAsia="pt-BR"/>
        </w:rPr>
        <w:t>, após análise do</w:t>
      </w:r>
      <w:r>
        <w:rPr>
          <w:rFonts w:ascii="Times New Roman" w:hAnsi="Times New Roman"/>
        </w:rPr>
        <w:t xml:space="preserve"> </w:t>
      </w:r>
      <w:r w:rsidRPr="002677E4">
        <w:rPr>
          <w:rFonts w:ascii="Times New Roman" w:hAnsi="Times New Roman"/>
          <w:lang w:eastAsia="pt-BR"/>
        </w:rPr>
        <w:t>assunto em epígrafe</w:t>
      </w:r>
      <w:r>
        <w:rPr>
          <w:rFonts w:ascii="Times New Roman" w:hAnsi="Times New Roman"/>
          <w:lang w:eastAsia="pt-BR"/>
        </w:rPr>
        <w:t>;</w:t>
      </w:r>
    </w:p>
    <w:p w14:paraId="2D2D83C6" w14:textId="77777777" w:rsidR="00C104CA" w:rsidRPr="00B42515" w:rsidRDefault="00C104CA" w:rsidP="00C104CA">
      <w:pPr>
        <w:spacing w:before="120" w:after="120"/>
        <w:jc w:val="both"/>
        <w:rPr>
          <w:rFonts w:ascii="Times New Roman" w:hAnsi="Times New Roman"/>
        </w:rPr>
      </w:pPr>
      <w:r w:rsidRPr="00B42515">
        <w:rPr>
          <w:rFonts w:ascii="Times New Roman" w:hAnsi="Times New Roman"/>
          <w:b/>
        </w:rPr>
        <w:t>Considerando a lei Nº 12.378</w:t>
      </w:r>
      <w:r w:rsidRPr="00B42515">
        <w:rPr>
          <w:rFonts w:ascii="Times New Roman" w:hAnsi="Times New Roman"/>
        </w:rPr>
        <w:t xml:space="preserve">, de 31 de dezembro de 2010, Artigo 24, Parágrafo 1º, dispõe que, o CAU/BR e os </w:t>
      </w:r>
      <w:proofErr w:type="spellStart"/>
      <w:r w:rsidRPr="00B42515">
        <w:rPr>
          <w:rFonts w:ascii="Times New Roman" w:hAnsi="Times New Roman"/>
        </w:rPr>
        <w:t>CAUs</w:t>
      </w:r>
      <w:proofErr w:type="spellEnd"/>
      <w:r w:rsidRPr="00B42515">
        <w:rPr>
          <w:rFonts w:ascii="Times New Roman" w:hAnsi="Times New Roman"/>
        </w:rPr>
        <w:t xml:space="preserve"> têm como função </w:t>
      </w:r>
      <w:r w:rsidRPr="00B42515">
        <w:rPr>
          <w:rFonts w:ascii="Times New Roman" w:hAnsi="Times New Roman"/>
          <w:b/>
        </w:rPr>
        <w:t>orientar</w:t>
      </w:r>
      <w:r w:rsidRPr="00B42515">
        <w:rPr>
          <w:rFonts w:ascii="Times New Roman" w:hAnsi="Times New Roman"/>
        </w:rPr>
        <w:t>, disciplinar e fiscalizar o exercício da profissão de arquitetura e urbanismo, zelar pela fiel observância dos princípios de ética e disciplina da classe em todo o território nacional, bem como pugnar pelo aperfeiçoamento do exercício da arquitetura e urbanismo.</w:t>
      </w:r>
    </w:p>
    <w:p w14:paraId="46250458" w14:textId="77777777" w:rsidR="00C104CA" w:rsidRPr="00B42515" w:rsidRDefault="00C104CA" w:rsidP="00C104CA">
      <w:pPr>
        <w:spacing w:before="120" w:after="120"/>
        <w:jc w:val="both"/>
        <w:rPr>
          <w:rFonts w:ascii="Times New Roman" w:hAnsi="Times New Roman"/>
          <w:b/>
        </w:rPr>
      </w:pPr>
      <w:r w:rsidRPr="00B42515">
        <w:rPr>
          <w:rFonts w:ascii="Times New Roman" w:hAnsi="Times New Roman"/>
          <w:b/>
        </w:rPr>
        <w:t>Considerando a lei Nº 12.378</w:t>
      </w:r>
      <w:r w:rsidRPr="00B42515">
        <w:rPr>
          <w:rFonts w:ascii="Times New Roman" w:hAnsi="Times New Roman"/>
        </w:rPr>
        <w:t xml:space="preserve">, de 31 de dezembro de 2010, Artigo 4, dispõe que, é dever do arquiteto e urbanista ou da sociedade de prestação de serviços de arquitetura e urbanismo indicar em documentos, peças publicitárias, </w:t>
      </w:r>
      <w:r w:rsidRPr="00B42515">
        <w:rPr>
          <w:rFonts w:ascii="Times New Roman" w:hAnsi="Times New Roman"/>
          <w:b/>
        </w:rPr>
        <w:t>placas</w:t>
      </w:r>
      <w:r w:rsidRPr="00B42515">
        <w:rPr>
          <w:rFonts w:ascii="Times New Roman" w:hAnsi="Times New Roman"/>
        </w:rPr>
        <w:t xml:space="preserve"> ou outro elemento de comunicação dirigido a cliente, ao público em geral e ao CAU local, as informações referentes a identificação dos autores, nº de registro e as atividades desenvolvidas;</w:t>
      </w:r>
    </w:p>
    <w:p w14:paraId="15246D67" w14:textId="77777777" w:rsidR="00C104CA" w:rsidRDefault="00C104CA" w:rsidP="00C104CA">
      <w:pPr>
        <w:spacing w:before="120" w:after="120"/>
        <w:jc w:val="both"/>
        <w:rPr>
          <w:rFonts w:ascii="Times New Roman" w:hAnsi="Times New Roman"/>
        </w:rPr>
      </w:pPr>
      <w:r w:rsidRPr="00B42515">
        <w:rPr>
          <w:rFonts w:ascii="Times New Roman" w:hAnsi="Times New Roman"/>
          <w:b/>
        </w:rPr>
        <w:t>Considerando</w:t>
      </w:r>
      <w:r w:rsidRPr="00B42515">
        <w:rPr>
          <w:rFonts w:ascii="Times New Roman" w:hAnsi="Times New Roman"/>
        </w:rPr>
        <w:t xml:space="preserve"> </w:t>
      </w:r>
      <w:r w:rsidRPr="00B42515">
        <w:rPr>
          <w:rFonts w:ascii="Times New Roman" w:hAnsi="Times New Roman"/>
          <w:b/>
        </w:rPr>
        <w:t>a Resolução Nº 75 do CAU/BR</w:t>
      </w:r>
      <w:r w:rsidRPr="00B42515">
        <w:rPr>
          <w:rFonts w:ascii="Times New Roman" w:hAnsi="Times New Roman"/>
        </w:rPr>
        <w:t xml:space="preserve">, de 10 de abril de 2014, que dispõe sobre a indicação da responsabilidade técnica referente a projetos, obras e serviços no âmbito da Arquitetura e Urbanismo, em documentos, placas, peças publicitárias e outros elementos de comunicação, e dá outras providências, que no </w:t>
      </w:r>
      <w:r w:rsidRPr="00B42515">
        <w:rPr>
          <w:rFonts w:ascii="Times New Roman" w:hAnsi="Times New Roman"/>
          <w:b/>
        </w:rPr>
        <w:t>Capítulo III</w:t>
      </w:r>
      <w:r w:rsidRPr="00B42515">
        <w:rPr>
          <w:rFonts w:ascii="Times New Roman" w:hAnsi="Times New Roman"/>
        </w:rPr>
        <w:t>, trata da indicação de responsabilidade técnica em placas de obra;</w:t>
      </w:r>
    </w:p>
    <w:p w14:paraId="431B9141" w14:textId="4AA01370" w:rsidR="00800BC1" w:rsidRPr="00B42515" w:rsidRDefault="0075413C" w:rsidP="00C104CA">
      <w:pPr>
        <w:spacing w:before="120" w:after="120"/>
        <w:jc w:val="both"/>
        <w:rPr>
          <w:rFonts w:ascii="Times New Roman" w:hAnsi="Times New Roman"/>
        </w:rPr>
      </w:pPr>
      <w:r w:rsidRPr="0075413C">
        <w:rPr>
          <w:rFonts w:ascii="Times New Roman" w:hAnsi="Times New Roman"/>
          <w:b/>
          <w:bCs/>
        </w:rPr>
        <w:t>Considerando</w:t>
      </w:r>
      <w:r w:rsidR="00800BC1" w:rsidRPr="0075413C">
        <w:rPr>
          <w:rFonts w:ascii="Times New Roman" w:hAnsi="Times New Roman"/>
          <w:b/>
          <w:bCs/>
        </w:rPr>
        <w:t xml:space="preserve"> a Deliberação N. 39-2022 CEP-CAU/AL</w:t>
      </w:r>
      <w:r w:rsidR="00800BC1">
        <w:rPr>
          <w:rFonts w:ascii="Times New Roman" w:hAnsi="Times New Roman"/>
        </w:rPr>
        <w:t xml:space="preserve">, de </w:t>
      </w:r>
      <w:r w:rsidR="00EA3F46">
        <w:rPr>
          <w:rFonts w:ascii="Times New Roman" w:hAnsi="Times New Roman"/>
        </w:rPr>
        <w:t xml:space="preserve">13 de junho de 2022, que aprovou </w:t>
      </w:r>
      <w:r>
        <w:rPr>
          <w:rFonts w:ascii="Times New Roman" w:hAnsi="Times New Roman"/>
        </w:rPr>
        <w:t>m</w:t>
      </w:r>
      <w:r w:rsidR="00EA3F46">
        <w:rPr>
          <w:rFonts w:ascii="Times New Roman" w:hAnsi="Times New Roman"/>
        </w:rPr>
        <w:t>odelo de Placa de Obra</w:t>
      </w:r>
      <w:r>
        <w:rPr>
          <w:rFonts w:ascii="Times New Roman" w:hAnsi="Times New Roman"/>
        </w:rPr>
        <w:t>.</w:t>
      </w:r>
    </w:p>
    <w:p w14:paraId="3185BC32" w14:textId="77777777" w:rsidR="00C104CA" w:rsidRPr="00B42515" w:rsidRDefault="00C104CA" w:rsidP="00C104CA">
      <w:pPr>
        <w:pStyle w:val="Corpodetexto2"/>
        <w:spacing w:before="120" w:after="120"/>
        <w:rPr>
          <w:b/>
          <w:sz w:val="24"/>
          <w:szCs w:val="24"/>
        </w:rPr>
      </w:pPr>
      <w:r w:rsidRPr="00B42515">
        <w:rPr>
          <w:b/>
          <w:sz w:val="24"/>
          <w:szCs w:val="24"/>
        </w:rPr>
        <w:t xml:space="preserve">DELIBERA: </w:t>
      </w:r>
    </w:p>
    <w:p w14:paraId="72919158" w14:textId="715D3F26" w:rsidR="00C104CA" w:rsidRPr="00CE7563" w:rsidRDefault="00C104CA" w:rsidP="00C104CA">
      <w:pPr>
        <w:pStyle w:val="Corpodetexto2"/>
        <w:numPr>
          <w:ilvl w:val="0"/>
          <w:numId w:val="10"/>
        </w:numPr>
        <w:spacing w:before="120" w:after="120"/>
        <w:ind w:left="714" w:hanging="357"/>
        <w:rPr>
          <w:sz w:val="24"/>
          <w:szCs w:val="24"/>
        </w:rPr>
      </w:pPr>
      <w:r w:rsidRPr="00CE7563">
        <w:rPr>
          <w:b/>
          <w:sz w:val="24"/>
          <w:szCs w:val="24"/>
        </w:rPr>
        <w:t>APROVAR</w:t>
      </w:r>
      <w:r w:rsidRPr="00CE7563">
        <w:rPr>
          <w:sz w:val="24"/>
          <w:szCs w:val="24"/>
        </w:rPr>
        <w:t xml:space="preserve"> o modelo sugestivo de Placa de Obra do CAU/AL</w:t>
      </w:r>
      <w:r w:rsidR="003F1335">
        <w:rPr>
          <w:sz w:val="24"/>
          <w:szCs w:val="24"/>
        </w:rPr>
        <w:t>, tamanho ajustável de acordo com a necessidade do profissional/empresa</w:t>
      </w:r>
      <w:r w:rsidRPr="00CE7563">
        <w:rPr>
          <w:sz w:val="24"/>
          <w:szCs w:val="24"/>
        </w:rPr>
        <w:t xml:space="preserve">, atendendo ao que está disposto no artigo 14 da Lei Federal n° 12.378/2010 e ao artigo 15 da Resolução CAU/BR n° 67, de 5 de dezembro de 2013, para as obras cujo acesso é voltado diretamente </w:t>
      </w:r>
      <w:r>
        <w:rPr>
          <w:sz w:val="24"/>
          <w:szCs w:val="24"/>
        </w:rPr>
        <w:t>para o sistema viário</w:t>
      </w:r>
      <w:r w:rsidR="00EE193C">
        <w:rPr>
          <w:sz w:val="24"/>
          <w:szCs w:val="24"/>
        </w:rPr>
        <w:t xml:space="preserve">, </w:t>
      </w:r>
      <w:r w:rsidR="00EE193C" w:rsidRPr="00AC19E1">
        <w:rPr>
          <w:sz w:val="24"/>
          <w:szCs w:val="24"/>
          <w:u w:val="single"/>
        </w:rPr>
        <w:t>condicionado a verificação junto a Prefeitura de Maceió</w:t>
      </w:r>
      <w:r w:rsidR="005A1639" w:rsidRPr="00AC19E1">
        <w:rPr>
          <w:sz w:val="24"/>
          <w:szCs w:val="24"/>
          <w:u w:val="single"/>
        </w:rPr>
        <w:t xml:space="preserve">, referente </w:t>
      </w:r>
      <w:r w:rsidR="00332915" w:rsidRPr="00AC19E1">
        <w:rPr>
          <w:sz w:val="24"/>
          <w:szCs w:val="24"/>
          <w:u w:val="single"/>
        </w:rPr>
        <w:t>a incidência ou não de tributação / taxação no</w:t>
      </w:r>
      <w:r w:rsidR="005A1639" w:rsidRPr="00AC19E1">
        <w:rPr>
          <w:sz w:val="24"/>
          <w:szCs w:val="24"/>
          <w:u w:val="single"/>
        </w:rPr>
        <w:t xml:space="preserve"> uso da logomarca do CAU/AL</w:t>
      </w:r>
      <w:r w:rsidR="00332915" w:rsidRPr="00AC19E1">
        <w:rPr>
          <w:sz w:val="24"/>
          <w:szCs w:val="24"/>
          <w:u w:val="single"/>
        </w:rPr>
        <w:t xml:space="preserve">, por se tratar de </w:t>
      </w:r>
      <w:r w:rsidR="0038270D" w:rsidRPr="00AC19E1">
        <w:rPr>
          <w:sz w:val="24"/>
          <w:szCs w:val="24"/>
          <w:u w:val="single"/>
        </w:rPr>
        <w:t>uma informação institucional de órgão federal e não de ter caráter comercial</w:t>
      </w:r>
      <w:r w:rsidRPr="00CE7563">
        <w:rPr>
          <w:sz w:val="24"/>
          <w:szCs w:val="24"/>
        </w:rPr>
        <w:t>;</w:t>
      </w:r>
    </w:p>
    <w:p w14:paraId="5581CC3C" w14:textId="77777777" w:rsidR="00C104CA" w:rsidRPr="00CE7563" w:rsidRDefault="00C104CA" w:rsidP="00C104CA">
      <w:pPr>
        <w:pStyle w:val="Corpodetexto2"/>
        <w:numPr>
          <w:ilvl w:val="0"/>
          <w:numId w:val="10"/>
        </w:numPr>
        <w:spacing w:before="120" w:after="120"/>
        <w:ind w:left="714" w:hanging="357"/>
        <w:rPr>
          <w:sz w:val="24"/>
          <w:szCs w:val="24"/>
        </w:rPr>
      </w:pPr>
      <w:r w:rsidRPr="00CE7563">
        <w:rPr>
          <w:b/>
          <w:sz w:val="24"/>
          <w:szCs w:val="24"/>
        </w:rPr>
        <w:t>DIVULGAR</w:t>
      </w:r>
      <w:r w:rsidRPr="00CE7563">
        <w:rPr>
          <w:sz w:val="24"/>
          <w:szCs w:val="24"/>
        </w:rPr>
        <w:t xml:space="preserve"> o respectivo modelo de Placa de Obra, nos meios de comunicação utilizados pelo CAU/AL</w:t>
      </w:r>
      <w:r>
        <w:rPr>
          <w:sz w:val="24"/>
          <w:szCs w:val="24"/>
        </w:rPr>
        <w:t xml:space="preserve"> através de campanhas educativas durante o período </w:t>
      </w:r>
      <w:r w:rsidRPr="002F1E1E">
        <w:rPr>
          <w:b/>
          <w:bCs/>
          <w:sz w:val="24"/>
          <w:szCs w:val="24"/>
        </w:rPr>
        <w:t>mínimo</w:t>
      </w:r>
      <w:r>
        <w:rPr>
          <w:sz w:val="24"/>
          <w:szCs w:val="24"/>
        </w:rPr>
        <w:t xml:space="preserve"> de 6 meses</w:t>
      </w:r>
      <w:r w:rsidRPr="00CE7563">
        <w:rPr>
          <w:sz w:val="24"/>
          <w:szCs w:val="24"/>
        </w:rPr>
        <w:t>;</w:t>
      </w:r>
    </w:p>
    <w:p w14:paraId="6F850FF5" w14:textId="77777777" w:rsidR="00C104CA" w:rsidRDefault="00C104CA" w:rsidP="00C104CA">
      <w:pPr>
        <w:pStyle w:val="Corpodetexto2"/>
        <w:numPr>
          <w:ilvl w:val="0"/>
          <w:numId w:val="10"/>
        </w:numPr>
        <w:spacing w:before="120" w:after="120"/>
        <w:ind w:left="714" w:hanging="357"/>
        <w:rPr>
          <w:sz w:val="24"/>
          <w:szCs w:val="24"/>
        </w:rPr>
      </w:pPr>
      <w:r w:rsidRPr="00CE7563">
        <w:rPr>
          <w:b/>
          <w:sz w:val="24"/>
          <w:szCs w:val="24"/>
        </w:rPr>
        <w:t>DETERMINAR</w:t>
      </w:r>
      <w:r w:rsidRPr="00CE7563">
        <w:rPr>
          <w:sz w:val="24"/>
          <w:szCs w:val="24"/>
        </w:rPr>
        <w:t xml:space="preserve"> que para </w:t>
      </w:r>
      <w:r>
        <w:rPr>
          <w:sz w:val="24"/>
          <w:szCs w:val="24"/>
        </w:rPr>
        <w:t>as atividades técnicas</w:t>
      </w:r>
      <w:r w:rsidRPr="00CE7563">
        <w:rPr>
          <w:sz w:val="24"/>
          <w:szCs w:val="24"/>
        </w:rPr>
        <w:t xml:space="preserve"> registradas a partir da data de </w:t>
      </w:r>
      <w:r w:rsidRPr="00B06F00">
        <w:rPr>
          <w:sz w:val="24"/>
          <w:szCs w:val="24"/>
        </w:rPr>
        <w:t xml:space="preserve">01/02/2023, passe a ser objeto da fiscalização deste Conselho a utilização da </w:t>
      </w:r>
      <w:r w:rsidRPr="00B06F00">
        <w:rPr>
          <w:sz w:val="24"/>
          <w:szCs w:val="24"/>
        </w:rPr>
        <w:lastRenderedPageBreak/>
        <w:t>referida</w:t>
      </w:r>
      <w:r w:rsidRPr="00CE7563">
        <w:rPr>
          <w:sz w:val="24"/>
          <w:szCs w:val="24"/>
        </w:rPr>
        <w:t xml:space="preserve"> placa, atendendo ao que está disposto no inciso VIII do art. 18 da Lei Federal n° 12.378/2010;</w:t>
      </w:r>
    </w:p>
    <w:p w14:paraId="5EC21500" w14:textId="77777777" w:rsidR="00C104CA" w:rsidRPr="00CE7563" w:rsidRDefault="00C104CA" w:rsidP="00C104CA">
      <w:pPr>
        <w:pStyle w:val="Corpodetexto2"/>
        <w:numPr>
          <w:ilvl w:val="0"/>
          <w:numId w:val="10"/>
        </w:numPr>
        <w:spacing w:before="120" w:after="120"/>
        <w:ind w:left="714" w:hanging="357"/>
        <w:rPr>
          <w:sz w:val="24"/>
          <w:szCs w:val="24"/>
        </w:rPr>
      </w:pPr>
      <w:r w:rsidRPr="00F01C45">
        <w:rPr>
          <w:b/>
          <w:bCs/>
          <w:sz w:val="24"/>
          <w:szCs w:val="24"/>
        </w:rPr>
        <w:t>DEFINIR</w:t>
      </w:r>
      <w:r>
        <w:rPr>
          <w:b/>
          <w:bCs/>
          <w:sz w:val="24"/>
          <w:szCs w:val="24"/>
        </w:rPr>
        <w:t xml:space="preserve"> </w:t>
      </w:r>
      <w:r>
        <w:rPr>
          <w:sz w:val="24"/>
          <w:szCs w:val="24"/>
        </w:rPr>
        <w:t xml:space="preserve">que não estará sujeito a multa o profissional </w:t>
      </w:r>
      <w:r w:rsidRPr="007C71CF">
        <w:rPr>
          <w:sz w:val="24"/>
          <w:szCs w:val="24"/>
        </w:rPr>
        <w:t>que</w:t>
      </w:r>
      <w:r>
        <w:rPr>
          <w:b/>
          <w:bCs/>
          <w:sz w:val="24"/>
          <w:szCs w:val="24"/>
        </w:rPr>
        <w:t xml:space="preserve"> </w:t>
      </w:r>
      <w:r>
        <w:rPr>
          <w:sz w:val="24"/>
          <w:szCs w:val="24"/>
        </w:rPr>
        <w:t>dispor, em sua placa de obra, informações suficientes à identificação das atividades técnicas sob sua responsabilidade;</w:t>
      </w:r>
    </w:p>
    <w:p w14:paraId="56AC8986" w14:textId="1207524A" w:rsidR="00C104CA" w:rsidRDefault="00C104CA" w:rsidP="00C104CA">
      <w:pPr>
        <w:pStyle w:val="Corpodetexto2"/>
        <w:numPr>
          <w:ilvl w:val="0"/>
          <w:numId w:val="10"/>
        </w:numPr>
        <w:spacing w:before="120" w:after="120"/>
        <w:ind w:left="714" w:hanging="357"/>
        <w:rPr>
          <w:bCs/>
          <w:sz w:val="24"/>
          <w:szCs w:val="24"/>
        </w:rPr>
      </w:pPr>
      <w:r w:rsidRPr="00BD1474">
        <w:rPr>
          <w:b/>
          <w:sz w:val="24"/>
          <w:szCs w:val="24"/>
        </w:rPr>
        <w:t>ENCAMINHAR</w:t>
      </w:r>
      <w:r w:rsidRPr="00BD1474">
        <w:rPr>
          <w:bCs/>
          <w:sz w:val="24"/>
          <w:szCs w:val="24"/>
        </w:rPr>
        <w:t xml:space="preserve"> </w:t>
      </w:r>
      <w:r w:rsidR="00183545">
        <w:rPr>
          <w:bCs/>
          <w:sz w:val="24"/>
          <w:szCs w:val="24"/>
        </w:rPr>
        <w:t xml:space="preserve">à </w:t>
      </w:r>
      <w:r w:rsidR="00242196">
        <w:rPr>
          <w:bCs/>
          <w:sz w:val="24"/>
          <w:szCs w:val="24"/>
        </w:rPr>
        <w:t>Gerência</w:t>
      </w:r>
      <w:r w:rsidR="00183545">
        <w:rPr>
          <w:bCs/>
          <w:sz w:val="24"/>
          <w:szCs w:val="24"/>
        </w:rPr>
        <w:t xml:space="preserve"> Técnica</w:t>
      </w:r>
      <w:r w:rsidRPr="00BD1474">
        <w:rPr>
          <w:bCs/>
          <w:sz w:val="24"/>
          <w:szCs w:val="24"/>
        </w:rPr>
        <w:t>, para conhecimento</w:t>
      </w:r>
      <w:r w:rsidR="00D81793">
        <w:rPr>
          <w:bCs/>
          <w:sz w:val="24"/>
          <w:szCs w:val="24"/>
        </w:rPr>
        <w:t xml:space="preserve"> e providências junto a Assessoria de Comunicação </w:t>
      </w:r>
      <w:r w:rsidR="00A13C03">
        <w:rPr>
          <w:bCs/>
          <w:sz w:val="24"/>
          <w:szCs w:val="24"/>
        </w:rPr>
        <w:t>para divulgação dos itens 2, 3 e 4;</w:t>
      </w:r>
    </w:p>
    <w:p w14:paraId="4DEE859C" w14:textId="41FCC5F7" w:rsidR="00A13C03" w:rsidRPr="00344931" w:rsidRDefault="00A13C03" w:rsidP="00C104CA">
      <w:pPr>
        <w:pStyle w:val="Corpodetexto2"/>
        <w:numPr>
          <w:ilvl w:val="0"/>
          <w:numId w:val="10"/>
        </w:numPr>
        <w:spacing w:before="120" w:after="120"/>
        <w:ind w:left="714" w:hanging="357"/>
        <w:rPr>
          <w:bCs/>
          <w:sz w:val="24"/>
          <w:szCs w:val="24"/>
        </w:rPr>
      </w:pPr>
      <w:r>
        <w:rPr>
          <w:b/>
          <w:sz w:val="24"/>
          <w:szCs w:val="24"/>
        </w:rPr>
        <w:t xml:space="preserve">DETERMINAR </w:t>
      </w:r>
      <w:r w:rsidRPr="00344931">
        <w:rPr>
          <w:bCs/>
          <w:sz w:val="24"/>
          <w:szCs w:val="24"/>
        </w:rPr>
        <w:t>a criação de modelo de placa,</w:t>
      </w:r>
      <w:r w:rsidR="00847489" w:rsidRPr="00344931">
        <w:rPr>
          <w:bCs/>
          <w:sz w:val="24"/>
          <w:szCs w:val="24"/>
        </w:rPr>
        <w:t xml:space="preserve"> em tamanho a4, para uso em área internas de edificações, considerando que </w:t>
      </w:r>
      <w:r w:rsidR="00077CD8" w:rsidRPr="00344931">
        <w:rPr>
          <w:bCs/>
          <w:sz w:val="24"/>
          <w:szCs w:val="24"/>
        </w:rPr>
        <w:t>arquitetura de interiores</w:t>
      </w:r>
      <w:r w:rsidR="00B52A77">
        <w:rPr>
          <w:bCs/>
          <w:sz w:val="24"/>
          <w:szCs w:val="24"/>
        </w:rPr>
        <w:t xml:space="preserve"> (projeto e reformas)</w:t>
      </w:r>
      <w:r w:rsidR="00077CD8" w:rsidRPr="00344931">
        <w:rPr>
          <w:bCs/>
          <w:sz w:val="24"/>
          <w:szCs w:val="24"/>
        </w:rPr>
        <w:t xml:space="preserve"> é um segmento forte</w:t>
      </w:r>
      <w:r w:rsidR="00B52A77">
        <w:rPr>
          <w:bCs/>
          <w:sz w:val="24"/>
          <w:szCs w:val="24"/>
        </w:rPr>
        <w:t xml:space="preserve"> em Alagoas</w:t>
      </w:r>
      <w:r w:rsidR="00077CD8" w:rsidRPr="00344931">
        <w:rPr>
          <w:bCs/>
          <w:sz w:val="24"/>
          <w:szCs w:val="24"/>
        </w:rPr>
        <w:t xml:space="preserve"> e </w:t>
      </w:r>
      <w:r w:rsidR="00B52A77">
        <w:rPr>
          <w:bCs/>
          <w:sz w:val="24"/>
          <w:szCs w:val="24"/>
        </w:rPr>
        <w:t xml:space="preserve">trata-se de </w:t>
      </w:r>
      <w:r w:rsidR="00077CD8" w:rsidRPr="00344931">
        <w:rPr>
          <w:bCs/>
          <w:sz w:val="24"/>
          <w:szCs w:val="24"/>
        </w:rPr>
        <w:t xml:space="preserve">um campo </w:t>
      </w:r>
      <w:r w:rsidR="00344931" w:rsidRPr="00344931">
        <w:rPr>
          <w:bCs/>
          <w:sz w:val="24"/>
          <w:szCs w:val="24"/>
        </w:rPr>
        <w:t>de comunicação institucional estratégico junto aos síndicos sobre a indicação do profissional arquiteto e urbanita</w:t>
      </w:r>
      <w:r w:rsidR="004545E5">
        <w:rPr>
          <w:bCs/>
          <w:sz w:val="24"/>
          <w:szCs w:val="24"/>
        </w:rPr>
        <w:t xml:space="preserve">. </w:t>
      </w:r>
      <w:r w:rsidR="004545E5" w:rsidRPr="00A06D46">
        <w:rPr>
          <w:bCs/>
          <w:sz w:val="24"/>
          <w:szCs w:val="24"/>
          <w:u w:val="single"/>
        </w:rPr>
        <w:t>O modelo</w:t>
      </w:r>
      <w:r w:rsidR="003654D8" w:rsidRPr="00A06D46">
        <w:rPr>
          <w:bCs/>
          <w:sz w:val="24"/>
          <w:szCs w:val="24"/>
          <w:u w:val="single"/>
        </w:rPr>
        <w:t xml:space="preserve"> de Placa</w:t>
      </w:r>
      <w:r w:rsidR="004545E5" w:rsidRPr="00A06D46">
        <w:rPr>
          <w:bCs/>
          <w:sz w:val="24"/>
          <w:szCs w:val="24"/>
          <w:u w:val="single"/>
        </w:rPr>
        <w:t xml:space="preserve">, como sugestão, </w:t>
      </w:r>
      <w:r w:rsidR="00A06D46" w:rsidRPr="00A06D46">
        <w:rPr>
          <w:bCs/>
          <w:sz w:val="24"/>
          <w:szCs w:val="24"/>
          <w:u w:val="single"/>
        </w:rPr>
        <w:t>poderá não</w:t>
      </w:r>
      <w:r w:rsidR="004545E5" w:rsidRPr="00A06D46">
        <w:rPr>
          <w:bCs/>
          <w:sz w:val="24"/>
          <w:szCs w:val="24"/>
          <w:u w:val="single"/>
        </w:rPr>
        <w:t xml:space="preserve"> constar </w:t>
      </w:r>
      <w:r w:rsidR="003654D8" w:rsidRPr="00A06D46">
        <w:rPr>
          <w:bCs/>
          <w:sz w:val="24"/>
          <w:szCs w:val="24"/>
          <w:u w:val="single"/>
        </w:rPr>
        <w:t>área para disposição de perspectivas, uma vez que as intervenções nas unidades autônomas sejam de caráter íntimo</w:t>
      </w:r>
      <w:r w:rsidR="00344931" w:rsidRPr="00A06D46">
        <w:rPr>
          <w:bCs/>
          <w:sz w:val="24"/>
          <w:szCs w:val="24"/>
          <w:u w:val="single"/>
        </w:rPr>
        <w:t>;</w:t>
      </w:r>
    </w:p>
    <w:p w14:paraId="14B8DE99" w14:textId="5AA929A7" w:rsidR="00D63EDF" w:rsidRPr="00EF055F" w:rsidRDefault="009B4334" w:rsidP="00EF055F">
      <w:pPr>
        <w:jc w:val="both"/>
        <w:rPr>
          <w:rFonts w:ascii="Times New Roman" w:hAnsi="Times New Roman"/>
        </w:rPr>
      </w:pPr>
      <w:r w:rsidRPr="001E7C92">
        <w:rPr>
          <w:rFonts w:ascii="Times New Roman" w:hAnsi="Times New Roman"/>
        </w:rPr>
        <w:t xml:space="preserve"> </w:t>
      </w:r>
    </w:p>
    <w:p w14:paraId="2220C6EC" w14:textId="0D662A31" w:rsidR="000706AB" w:rsidRPr="00E76424" w:rsidRDefault="000706AB" w:rsidP="00417BDA">
      <w:pPr>
        <w:pStyle w:val="Corpodetexto2"/>
        <w:rPr>
          <w:b/>
          <w:sz w:val="24"/>
          <w:szCs w:val="24"/>
        </w:rPr>
      </w:pPr>
      <w:r w:rsidRPr="008A3894">
        <w:rPr>
          <w:b/>
          <w:sz w:val="24"/>
          <w:szCs w:val="24"/>
        </w:rPr>
        <w:t>DELIBEROU</w:t>
      </w:r>
      <w:r w:rsidR="00403003" w:rsidRPr="008A3894">
        <w:rPr>
          <w:b/>
          <w:sz w:val="24"/>
          <w:szCs w:val="24"/>
        </w:rPr>
        <w:t xml:space="preserve"> (</w:t>
      </w:r>
      <w:r w:rsidR="00474714" w:rsidRPr="008A3894">
        <w:rPr>
          <w:b/>
          <w:sz w:val="24"/>
          <w:szCs w:val="24"/>
        </w:rPr>
        <w:t>45</w:t>
      </w:r>
      <w:r w:rsidR="00403003" w:rsidRPr="008A3894">
        <w:rPr>
          <w:b/>
          <w:sz w:val="24"/>
          <w:szCs w:val="24"/>
        </w:rPr>
        <w:t>min</w:t>
      </w:r>
      <w:r w:rsidR="00474714" w:rsidRPr="008A3894">
        <w:rPr>
          <w:b/>
          <w:sz w:val="24"/>
          <w:szCs w:val="24"/>
        </w:rPr>
        <w:t>55</w:t>
      </w:r>
      <w:r w:rsidR="00403003" w:rsidRPr="008A3894">
        <w:rPr>
          <w:b/>
          <w:sz w:val="24"/>
          <w:szCs w:val="24"/>
        </w:rPr>
        <w:t xml:space="preserve"> – </w:t>
      </w:r>
      <w:r w:rsidR="00FB0086" w:rsidRPr="008A3894">
        <w:rPr>
          <w:b/>
          <w:sz w:val="24"/>
          <w:szCs w:val="24"/>
        </w:rPr>
        <w:t>48</w:t>
      </w:r>
      <w:r w:rsidR="00403003" w:rsidRPr="008A3894">
        <w:rPr>
          <w:b/>
          <w:sz w:val="24"/>
          <w:szCs w:val="24"/>
        </w:rPr>
        <w:t>min</w:t>
      </w:r>
      <w:r w:rsidR="001F1CDF" w:rsidRPr="008A3894">
        <w:rPr>
          <w:b/>
          <w:sz w:val="24"/>
          <w:szCs w:val="24"/>
        </w:rPr>
        <w:t>3</w:t>
      </w:r>
      <w:r w:rsidR="008A3894" w:rsidRPr="008A3894">
        <w:rPr>
          <w:b/>
          <w:sz w:val="24"/>
          <w:szCs w:val="24"/>
        </w:rPr>
        <w:t>2</w:t>
      </w:r>
      <w:r w:rsidR="00403003" w:rsidRPr="008A3894">
        <w:rPr>
          <w:b/>
          <w:sz w:val="24"/>
          <w:szCs w:val="24"/>
        </w:rPr>
        <w:t xml:space="preserve"> de gravação)</w:t>
      </w:r>
      <w:r w:rsidRPr="008A3894">
        <w:rPr>
          <w:b/>
          <w:sz w:val="24"/>
          <w:szCs w:val="24"/>
        </w:rPr>
        <w:t>:</w:t>
      </w:r>
    </w:p>
    <w:p w14:paraId="2220C6ED" w14:textId="77777777" w:rsidR="00417BDA" w:rsidRPr="001E7C92" w:rsidRDefault="00417BDA" w:rsidP="00417BDA">
      <w:pPr>
        <w:rPr>
          <w:rFonts w:ascii="Times New Roman" w:hAnsi="Times New Roman"/>
        </w:rPr>
      </w:pPr>
    </w:p>
    <w:p w14:paraId="06E9F1C1" w14:textId="62EA8EE8" w:rsidR="00DB39DE" w:rsidRPr="001E7C92" w:rsidRDefault="00816849" w:rsidP="00DB39DE">
      <w:pPr>
        <w:pStyle w:val="Corpodetexto2"/>
        <w:rPr>
          <w:sz w:val="24"/>
          <w:szCs w:val="24"/>
        </w:rPr>
      </w:pPr>
      <w:r w:rsidRPr="001E7C92">
        <w:rPr>
          <w:sz w:val="24"/>
          <w:szCs w:val="24"/>
        </w:rPr>
        <w:t xml:space="preserve">1 </w:t>
      </w:r>
      <w:r w:rsidR="00EF055F">
        <w:rPr>
          <w:sz w:val="24"/>
          <w:szCs w:val="24"/>
        </w:rPr>
        <w:t>–</w:t>
      </w:r>
      <w:r w:rsidRPr="001E7C92">
        <w:rPr>
          <w:sz w:val="24"/>
          <w:szCs w:val="24"/>
        </w:rPr>
        <w:t xml:space="preserve"> </w:t>
      </w:r>
      <w:r w:rsidR="00EF055F">
        <w:rPr>
          <w:sz w:val="24"/>
          <w:szCs w:val="24"/>
        </w:rPr>
        <w:t xml:space="preserve">Aprovar </w:t>
      </w:r>
      <w:r w:rsidR="00DB39DE" w:rsidRPr="001E7C92">
        <w:rPr>
          <w:sz w:val="24"/>
          <w:szCs w:val="24"/>
        </w:rPr>
        <w:t xml:space="preserve">o </w:t>
      </w:r>
      <w:r w:rsidR="00FC2572">
        <w:rPr>
          <w:sz w:val="24"/>
          <w:szCs w:val="24"/>
        </w:rPr>
        <w:t xml:space="preserve">modelo de Placa </w:t>
      </w:r>
      <w:r w:rsidR="005F74A0">
        <w:rPr>
          <w:sz w:val="24"/>
          <w:szCs w:val="24"/>
        </w:rPr>
        <w:t>de Obras</w:t>
      </w:r>
      <w:r w:rsidR="00670B39">
        <w:rPr>
          <w:sz w:val="24"/>
          <w:szCs w:val="24"/>
        </w:rPr>
        <w:t xml:space="preserve"> do </w:t>
      </w:r>
      <w:r w:rsidR="00DB39DE" w:rsidRPr="001E7C92">
        <w:rPr>
          <w:sz w:val="24"/>
          <w:szCs w:val="24"/>
        </w:rPr>
        <w:t>CAU/</w:t>
      </w:r>
      <w:r w:rsidR="009B70C4" w:rsidRPr="001E7C92">
        <w:rPr>
          <w:sz w:val="24"/>
          <w:szCs w:val="24"/>
        </w:rPr>
        <w:t>AL</w:t>
      </w:r>
      <w:r w:rsidR="00DB39DE" w:rsidRPr="001E7C92">
        <w:rPr>
          <w:sz w:val="24"/>
          <w:szCs w:val="24"/>
        </w:rPr>
        <w:t>;</w:t>
      </w:r>
    </w:p>
    <w:p w14:paraId="654A9D0D" w14:textId="77777777" w:rsidR="009B70C4" w:rsidRPr="001E7C92" w:rsidRDefault="009B70C4" w:rsidP="00DB39DE">
      <w:pPr>
        <w:pStyle w:val="Corpodetexto2"/>
        <w:rPr>
          <w:sz w:val="24"/>
          <w:szCs w:val="24"/>
        </w:rPr>
      </w:pPr>
    </w:p>
    <w:p w14:paraId="3F42872B" w14:textId="77777777" w:rsidR="00304242" w:rsidRPr="001E7C92" w:rsidRDefault="00304242" w:rsidP="00424DCF">
      <w:pPr>
        <w:jc w:val="center"/>
        <w:rPr>
          <w:rFonts w:ascii="Times New Roman" w:hAnsi="Times New Roman"/>
        </w:rPr>
      </w:pPr>
    </w:p>
    <w:p w14:paraId="233064BD" w14:textId="5C0ADDC3" w:rsidR="00424DCF" w:rsidRPr="001E7C92" w:rsidRDefault="00424DCF" w:rsidP="00424DCF">
      <w:pPr>
        <w:jc w:val="center"/>
        <w:rPr>
          <w:rFonts w:ascii="Times New Roman" w:hAnsi="Times New Roman"/>
        </w:rPr>
      </w:pPr>
      <w:r w:rsidRPr="001E7C92">
        <w:rPr>
          <w:rFonts w:ascii="Times New Roman" w:hAnsi="Times New Roman"/>
        </w:rPr>
        <w:t xml:space="preserve">Maceió, </w:t>
      </w:r>
      <w:r w:rsidR="00670B39">
        <w:rPr>
          <w:rFonts w:ascii="Times New Roman" w:hAnsi="Times New Roman"/>
        </w:rPr>
        <w:t>30</w:t>
      </w:r>
      <w:r w:rsidRPr="001E7C92">
        <w:rPr>
          <w:rFonts w:ascii="Times New Roman" w:hAnsi="Times New Roman"/>
        </w:rPr>
        <w:t xml:space="preserve"> de </w:t>
      </w:r>
      <w:r w:rsidR="00670B39">
        <w:rPr>
          <w:rFonts w:ascii="Times New Roman" w:hAnsi="Times New Roman"/>
        </w:rPr>
        <w:t>junho</w:t>
      </w:r>
      <w:r w:rsidRPr="001E7C92">
        <w:rPr>
          <w:rFonts w:ascii="Times New Roman" w:hAnsi="Times New Roman"/>
        </w:rPr>
        <w:t xml:space="preserve"> de 202</w:t>
      </w:r>
      <w:r w:rsidR="00B73468">
        <w:rPr>
          <w:rFonts w:ascii="Times New Roman" w:hAnsi="Times New Roman"/>
        </w:rPr>
        <w:t>2</w:t>
      </w:r>
      <w:r w:rsidRPr="001E7C92">
        <w:rPr>
          <w:rFonts w:ascii="Times New Roman" w:hAnsi="Times New Roman"/>
        </w:rPr>
        <w:t>.</w:t>
      </w:r>
    </w:p>
    <w:p w14:paraId="1295757D" w14:textId="77777777" w:rsidR="00424DCF" w:rsidRPr="001E7C92" w:rsidRDefault="00424DCF" w:rsidP="00424DCF">
      <w:pPr>
        <w:jc w:val="center"/>
        <w:rPr>
          <w:rFonts w:ascii="Times New Roman" w:hAnsi="Times New Roman"/>
        </w:rPr>
      </w:pPr>
    </w:p>
    <w:p w14:paraId="0AC8F330" w14:textId="45351E97" w:rsidR="00424DCF" w:rsidRPr="001E7C92" w:rsidRDefault="00424DCF" w:rsidP="00424DCF">
      <w:pPr>
        <w:jc w:val="center"/>
        <w:rPr>
          <w:rFonts w:ascii="Times New Roman" w:hAnsi="Times New Roman"/>
        </w:rPr>
      </w:pPr>
    </w:p>
    <w:p w14:paraId="21E366C4" w14:textId="77777777" w:rsidR="005B4041" w:rsidRPr="001E7C92" w:rsidRDefault="005B4041" w:rsidP="00424DCF">
      <w:pPr>
        <w:jc w:val="center"/>
        <w:rPr>
          <w:rFonts w:ascii="Times New Roman" w:hAnsi="Times New Roman"/>
        </w:rPr>
      </w:pPr>
    </w:p>
    <w:tbl>
      <w:tblPr>
        <w:tblW w:w="9073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07"/>
        <w:gridCol w:w="708"/>
        <w:gridCol w:w="708"/>
        <w:gridCol w:w="1283"/>
        <w:gridCol w:w="1150"/>
        <w:gridCol w:w="2117"/>
      </w:tblGrid>
      <w:tr w:rsidR="00424DCF" w:rsidRPr="001E7C92" w14:paraId="20698043" w14:textId="77777777" w:rsidTr="00CD0D98">
        <w:trPr>
          <w:trHeight w:val="391"/>
        </w:trPr>
        <w:tc>
          <w:tcPr>
            <w:tcW w:w="3107" w:type="dxa"/>
            <w:vMerge w:val="restart"/>
            <w:shd w:val="clear" w:color="auto" w:fill="auto"/>
            <w:vAlign w:val="center"/>
          </w:tcPr>
          <w:p w14:paraId="5A262372" w14:textId="77777777" w:rsidR="00424DCF" w:rsidRPr="001E7C92" w:rsidRDefault="00424DCF" w:rsidP="00CD0D98">
            <w:pPr>
              <w:jc w:val="center"/>
              <w:rPr>
                <w:rFonts w:ascii="Times New Roman" w:hAnsi="Times New Roman"/>
                <w:b/>
              </w:rPr>
            </w:pPr>
            <w:r w:rsidRPr="001E7C92">
              <w:rPr>
                <w:rFonts w:ascii="Times New Roman" w:hAnsi="Times New Roman"/>
                <w:b/>
              </w:rPr>
              <w:t>Conselheiro(a):</w:t>
            </w:r>
          </w:p>
        </w:tc>
        <w:tc>
          <w:tcPr>
            <w:tcW w:w="3849" w:type="dxa"/>
            <w:gridSpan w:val="4"/>
            <w:shd w:val="clear" w:color="auto" w:fill="auto"/>
            <w:vAlign w:val="center"/>
          </w:tcPr>
          <w:p w14:paraId="042AB04C" w14:textId="77777777" w:rsidR="00424DCF" w:rsidRPr="001E7C92" w:rsidRDefault="00424DCF" w:rsidP="00CD0D98">
            <w:pPr>
              <w:jc w:val="center"/>
              <w:rPr>
                <w:rFonts w:ascii="Times New Roman" w:hAnsi="Times New Roman"/>
                <w:b/>
              </w:rPr>
            </w:pPr>
            <w:r w:rsidRPr="001E7C92">
              <w:rPr>
                <w:rFonts w:ascii="Times New Roman" w:hAnsi="Times New Roman"/>
                <w:b/>
              </w:rPr>
              <w:t>Votação</w:t>
            </w:r>
          </w:p>
        </w:tc>
        <w:tc>
          <w:tcPr>
            <w:tcW w:w="2117" w:type="dxa"/>
            <w:vMerge w:val="restart"/>
            <w:shd w:val="clear" w:color="auto" w:fill="auto"/>
            <w:vAlign w:val="center"/>
          </w:tcPr>
          <w:p w14:paraId="74BA0BF4" w14:textId="77777777" w:rsidR="00424DCF" w:rsidRPr="001E7C92" w:rsidRDefault="00424DCF" w:rsidP="00CD0D98">
            <w:pPr>
              <w:jc w:val="center"/>
              <w:rPr>
                <w:rFonts w:ascii="Times New Roman" w:hAnsi="Times New Roman"/>
                <w:b/>
              </w:rPr>
            </w:pPr>
            <w:r w:rsidRPr="001E7C92">
              <w:rPr>
                <w:rFonts w:ascii="Times New Roman" w:hAnsi="Times New Roman"/>
                <w:b/>
              </w:rPr>
              <w:t>Assinatura</w:t>
            </w:r>
          </w:p>
        </w:tc>
      </w:tr>
      <w:tr w:rsidR="00424DCF" w:rsidRPr="001E7C92" w14:paraId="1854E247" w14:textId="77777777" w:rsidTr="00CD0D98">
        <w:trPr>
          <w:trHeight w:val="101"/>
        </w:trPr>
        <w:tc>
          <w:tcPr>
            <w:tcW w:w="3107" w:type="dxa"/>
            <w:vMerge/>
            <w:shd w:val="clear" w:color="auto" w:fill="auto"/>
            <w:vAlign w:val="center"/>
          </w:tcPr>
          <w:p w14:paraId="0A6A3E1E" w14:textId="77777777" w:rsidR="00424DCF" w:rsidRPr="001E7C92" w:rsidRDefault="00424DCF" w:rsidP="00CD0D98">
            <w:pPr>
              <w:rPr>
                <w:rFonts w:ascii="Times New Roman" w:hAnsi="Times New Roman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14:paraId="28DDCC15" w14:textId="77777777" w:rsidR="00424DCF" w:rsidRPr="001E7C92" w:rsidRDefault="00424DCF" w:rsidP="00CD0D98">
            <w:pPr>
              <w:jc w:val="center"/>
              <w:rPr>
                <w:rFonts w:ascii="Times New Roman" w:hAnsi="Times New Roman"/>
                <w:b/>
              </w:rPr>
            </w:pPr>
            <w:r w:rsidRPr="001E7C92">
              <w:rPr>
                <w:rFonts w:ascii="Times New Roman" w:hAnsi="Times New Roman"/>
                <w:b/>
              </w:rPr>
              <w:t>Sim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5FEB0A88" w14:textId="77777777" w:rsidR="00424DCF" w:rsidRPr="001E7C92" w:rsidRDefault="00424DCF" w:rsidP="00CD0D98">
            <w:pPr>
              <w:jc w:val="center"/>
              <w:rPr>
                <w:rFonts w:ascii="Times New Roman" w:hAnsi="Times New Roman"/>
                <w:b/>
              </w:rPr>
            </w:pPr>
            <w:r w:rsidRPr="001E7C92">
              <w:rPr>
                <w:rFonts w:ascii="Times New Roman" w:hAnsi="Times New Roman"/>
                <w:b/>
              </w:rPr>
              <w:t>Não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56FFF97E" w14:textId="77777777" w:rsidR="00424DCF" w:rsidRPr="001E7C92" w:rsidRDefault="00424DCF" w:rsidP="00CD0D98">
            <w:pPr>
              <w:jc w:val="center"/>
              <w:rPr>
                <w:rFonts w:ascii="Times New Roman" w:hAnsi="Times New Roman"/>
                <w:b/>
              </w:rPr>
            </w:pPr>
            <w:r w:rsidRPr="001E7C92">
              <w:rPr>
                <w:rFonts w:ascii="Times New Roman" w:hAnsi="Times New Roman"/>
                <w:b/>
              </w:rPr>
              <w:t>Abstenção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35133ACE" w14:textId="77777777" w:rsidR="00424DCF" w:rsidRPr="001E7C92" w:rsidRDefault="00424DCF" w:rsidP="00CD0D98">
            <w:pPr>
              <w:jc w:val="center"/>
              <w:rPr>
                <w:rFonts w:ascii="Times New Roman" w:hAnsi="Times New Roman"/>
                <w:b/>
              </w:rPr>
            </w:pPr>
            <w:r w:rsidRPr="001E7C92">
              <w:rPr>
                <w:rFonts w:ascii="Times New Roman" w:hAnsi="Times New Roman"/>
                <w:b/>
              </w:rPr>
              <w:t>Ausência</w:t>
            </w:r>
          </w:p>
        </w:tc>
        <w:tc>
          <w:tcPr>
            <w:tcW w:w="2117" w:type="dxa"/>
            <w:vMerge/>
            <w:shd w:val="clear" w:color="auto" w:fill="auto"/>
            <w:vAlign w:val="center"/>
          </w:tcPr>
          <w:p w14:paraId="3DC3B71E" w14:textId="77777777" w:rsidR="00424DCF" w:rsidRPr="001E7C92" w:rsidRDefault="00424DCF" w:rsidP="00CD0D98">
            <w:pPr>
              <w:jc w:val="center"/>
              <w:rPr>
                <w:rFonts w:ascii="Times New Roman" w:hAnsi="Times New Roman"/>
              </w:rPr>
            </w:pPr>
          </w:p>
        </w:tc>
      </w:tr>
      <w:tr w:rsidR="00A67F3E" w:rsidRPr="001E7C92" w14:paraId="79E453E1" w14:textId="77777777" w:rsidTr="00CD0D98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14:paraId="0B79723F" w14:textId="08364354" w:rsidR="00A67F3E" w:rsidRPr="001E7C92" w:rsidRDefault="00A67F3E" w:rsidP="00A67F3E">
            <w:pPr>
              <w:rPr>
                <w:rFonts w:ascii="Times New Roman" w:hAnsi="Times New Roman"/>
              </w:rPr>
            </w:pPr>
            <w:r w:rsidRPr="00D23358">
              <w:rPr>
                <w:rFonts w:ascii="Times New Roman" w:eastAsia="Cambria" w:hAnsi="Times New Roman"/>
              </w:rPr>
              <w:t>Paula Regina Vieira Zacarias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4D20940E" w14:textId="33809F7D" w:rsidR="00A67F3E" w:rsidRPr="001E7C92" w:rsidRDefault="00A67F3E" w:rsidP="00A67F3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5DCCDA0" w14:textId="2BBFC46A" w:rsidR="00A67F3E" w:rsidRPr="001E7C92" w:rsidRDefault="00A67F3E" w:rsidP="00A67F3E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32C96C96" w14:textId="61137F60" w:rsidR="00A67F3E" w:rsidRPr="001E7C92" w:rsidRDefault="00A67F3E" w:rsidP="00A67F3E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74577AE6" w14:textId="5DAD79A6" w:rsidR="00A67F3E" w:rsidRPr="001E7C92" w:rsidRDefault="00A67F3E" w:rsidP="00A67F3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2117" w:type="dxa"/>
            <w:shd w:val="clear" w:color="auto" w:fill="auto"/>
          </w:tcPr>
          <w:p w14:paraId="5B12C389" w14:textId="77777777" w:rsidR="00A67F3E" w:rsidRPr="001E7C92" w:rsidRDefault="00A67F3E" w:rsidP="00A67F3E">
            <w:pPr>
              <w:rPr>
                <w:rFonts w:ascii="Times New Roman" w:hAnsi="Times New Roman"/>
              </w:rPr>
            </w:pPr>
          </w:p>
        </w:tc>
      </w:tr>
      <w:tr w:rsidR="00A67F3E" w:rsidRPr="001E7C92" w14:paraId="5C375C06" w14:textId="77777777" w:rsidTr="00CD0D98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14:paraId="4772DB45" w14:textId="7C473DEE" w:rsidR="00A67F3E" w:rsidRPr="001E7C92" w:rsidRDefault="00A67F3E" w:rsidP="00A67F3E">
            <w:pPr>
              <w:rPr>
                <w:rFonts w:ascii="Times New Roman" w:hAnsi="Times New Roman"/>
              </w:rPr>
            </w:pPr>
            <w:r w:rsidRPr="0075187E">
              <w:rPr>
                <w:rFonts w:ascii="Times New Roman" w:eastAsia="Cambria" w:hAnsi="Times New Roman"/>
              </w:rPr>
              <w:t>Fernando A</w:t>
            </w:r>
            <w:r>
              <w:rPr>
                <w:rFonts w:ascii="Times New Roman" w:eastAsia="Cambria" w:hAnsi="Times New Roman"/>
              </w:rPr>
              <w:t>.</w:t>
            </w:r>
            <w:r w:rsidRPr="0075187E">
              <w:rPr>
                <w:rFonts w:ascii="Times New Roman" w:eastAsia="Cambria" w:hAnsi="Times New Roman"/>
              </w:rPr>
              <w:t xml:space="preserve"> de M</w:t>
            </w:r>
            <w:r>
              <w:rPr>
                <w:rFonts w:ascii="Times New Roman" w:eastAsia="Cambria" w:hAnsi="Times New Roman"/>
              </w:rPr>
              <w:t>elo</w:t>
            </w:r>
            <w:r w:rsidRPr="0075187E">
              <w:rPr>
                <w:rFonts w:ascii="Times New Roman" w:eastAsia="Cambria" w:hAnsi="Times New Roman"/>
              </w:rPr>
              <w:t xml:space="preserve"> Sá C</w:t>
            </w:r>
            <w:r>
              <w:rPr>
                <w:rFonts w:ascii="Times New Roman" w:eastAsia="Cambria" w:hAnsi="Times New Roman"/>
              </w:rPr>
              <w:t>.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1C52BBB6" w14:textId="65CE1E12" w:rsidR="00A67F3E" w:rsidRPr="001E7C92" w:rsidRDefault="00A67F3E" w:rsidP="00A67F3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2CF80032" w14:textId="3CA717D9" w:rsidR="00A67F3E" w:rsidRPr="001E7C92" w:rsidRDefault="00A67F3E" w:rsidP="00A67F3E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412C5827" w14:textId="5B8DE3F9" w:rsidR="00A67F3E" w:rsidRPr="001E7C92" w:rsidRDefault="00A67F3E" w:rsidP="00A67F3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5D3EAFC6" w14:textId="70A25A39" w:rsidR="00A67F3E" w:rsidRPr="001E7C92" w:rsidRDefault="00A67F3E" w:rsidP="00A67F3E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14:paraId="48EA3671" w14:textId="77777777" w:rsidR="00A67F3E" w:rsidRPr="001E7C92" w:rsidRDefault="00A67F3E" w:rsidP="00A67F3E">
            <w:pPr>
              <w:rPr>
                <w:rFonts w:ascii="Times New Roman" w:hAnsi="Times New Roman"/>
              </w:rPr>
            </w:pPr>
          </w:p>
        </w:tc>
      </w:tr>
      <w:tr w:rsidR="00A67F3E" w:rsidRPr="001E7C92" w14:paraId="755B0842" w14:textId="77777777" w:rsidTr="00CD0D98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14:paraId="52D23D40" w14:textId="167507E0" w:rsidR="00A67F3E" w:rsidRPr="001E7C92" w:rsidRDefault="00A67F3E" w:rsidP="00A67F3E">
            <w:pPr>
              <w:rPr>
                <w:rFonts w:ascii="Times New Roman" w:hAnsi="Times New Roman"/>
              </w:rPr>
            </w:pPr>
            <w:proofErr w:type="spellStart"/>
            <w:r w:rsidRPr="00960111">
              <w:rPr>
                <w:rFonts w:ascii="Times New Roman" w:eastAsia="Cambria" w:hAnsi="Times New Roman"/>
              </w:rPr>
              <w:t>Cylleide</w:t>
            </w:r>
            <w:proofErr w:type="spellEnd"/>
            <w:r w:rsidRPr="00960111">
              <w:rPr>
                <w:rFonts w:ascii="Times New Roman" w:eastAsia="Cambria" w:hAnsi="Times New Roman"/>
              </w:rPr>
              <w:t xml:space="preserve"> de Lima Barros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6684AFBE" w14:textId="1E631EDB" w:rsidR="00A67F3E" w:rsidRPr="001E7C92" w:rsidRDefault="00A67F3E" w:rsidP="00A67F3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0B56F0A8" w14:textId="28E357B5" w:rsidR="00A67F3E" w:rsidRPr="001E7C92" w:rsidRDefault="00A67F3E" w:rsidP="00A67F3E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215B0E56" w14:textId="4170875E" w:rsidR="00A67F3E" w:rsidRPr="001E7C92" w:rsidRDefault="00A67F3E" w:rsidP="00A67F3E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3D41C0A6" w14:textId="1FB18226" w:rsidR="00A67F3E" w:rsidRPr="001E7C92" w:rsidRDefault="00A67F3E" w:rsidP="00A67F3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2117" w:type="dxa"/>
            <w:shd w:val="clear" w:color="auto" w:fill="auto"/>
          </w:tcPr>
          <w:p w14:paraId="1E887E1E" w14:textId="77777777" w:rsidR="00A67F3E" w:rsidRPr="001E7C92" w:rsidRDefault="00A67F3E" w:rsidP="00A67F3E">
            <w:pPr>
              <w:rPr>
                <w:rFonts w:ascii="Times New Roman" w:hAnsi="Times New Roman"/>
              </w:rPr>
            </w:pPr>
          </w:p>
        </w:tc>
      </w:tr>
      <w:tr w:rsidR="00A67F3E" w:rsidRPr="001E7C92" w14:paraId="56D3E6DE" w14:textId="77777777" w:rsidTr="00CD0D98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14:paraId="4058B121" w14:textId="1981FA4E" w:rsidR="00A67F3E" w:rsidRPr="001E7C92" w:rsidRDefault="00A67F3E" w:rsidP="00A67F3E">
            <w:pPr>
              <w:rPr>
                <w:rFonts w:ascii="Times New Roman" w:hAnsi="Times New Roman"/>
              </w:rPr>
            </w:pPr>
            <w:r w:rsidRPr="00960111">
              <w:rPr>
                <w:rFonts w:ascii="Times New Roman" w:eastAsia="Cambria" w:hAnsi="Times New Roman"/>
              </w:rPr>
              <w:t>Alexandre H. P. e Silva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25902139" w14:textId="15AC6EFA" w:rsidR="00A67F3E" w:rsidRPr="001E7C92" w:rsidRDefault="00A67F3E" w:rsidP="00A67F3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25574034" w14:textId="53F1C097" w:rsidR="00A67F3E" w:rsidRPr="001E7C92" w:rsidRDefault="00A67F3E" w:rsidP="00A67F3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1F46E315" w14:textId="5D915D87" w:rsidR="00A67F3E" w:rsidRPr="001E7C92" w:rsidRDefault="00A67F3E" w:rsidP="00A67F3E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7D826E72" w14:textId="0AA57C66" w:rsidR="00A67F3E" w:rsidRPr="001E7C92" w:rsidRDefault="00A67F3E" w:rsidP="00A67F3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14:paraId="0FD4191B" w14:textId="77777777" w:rsidR="00A67F3E" w:rsidRPr="001E7C92" w:rsidRDefault="00A67F3E" w:rsidP="00A67F3E">
            <w:pPr>
              <w:rPr>
                <w:rFonts w:ascii="Times New Roman" w:hAnsi="Times New Roman"/>
              </w:rPr>
            </w:pPr>
          </w:p>
        </w:tc>
      </w:tr>
      <w:tr w:rsidR="00A67F3E" w:rsidRPr="001E7C92" w14:paraId="6482A352" w14:textId="77777777" w:rsidTr="00CD0D98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14:paraId="1A4CA61F" w14:textId="28285B57" w:rsidR="00A67F3E" w:rsidRPr="001E7C92" w:rsidRDefault="00A67F3E" w:rsidP="00A67F3E">
            <w:pPr>
              <w:rPr>
                <w:rFonts w:ascii="Times New Roman" w:hAnsi="Times New Roman"/>
              </w:rPr>
            </w:pPr>
            <w:proofErr w:type="spellStart"/>
            <w:r w:rsidRPr="00B736E8">
              <w:rPr>
                <w:rFonts w:ascii="Times New Roman" w:eastAsia="Cambria" w:hAnsi="Times New Roman"/>
              </w:rPr>
              <w:t>Hanah</w:t>
            </w:r>
            <w:proofErr w:type="spellEnd"/>
            <w:r w:rsidRPr="00B736E8">
              <w:rPr>
                <w:rFonts w:ascii="Times New Roman" w:eastAsia="Cambria" w:hAnsi="Times New Roman"/>
              </w:rPr>
              <w:t xml:space="preserve"> Maria Torres de Melo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098DB414" w14:textId="7E8105D9" w:rsidR="00A67F3E" w:rsidRPr="001E7C92" w:rsidRDefault="00A67F3E" w:rsidP="00A67F3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1C421B51" w14:textId="0A45352D" w:rsidR="00A67F3E" w:rsidRPr="001E7C92" w:rsidRDefault="00A67F3E" w:rsidP="00A67F3E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2F1EA0CF" w14:textId="0903E89C" w:rsidR="00A67F3E" w:rsidRPr="001E7C92" w:rsidRDefault="00A67F3E" w:rsidP="00A67F3E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450BE962" w14:textId="620E7D80" w:rsidR="00A67F3E" w:rsidRPr="001E7C92" w:rsidRDefault="00A67F3E" w:rsidP="00A67F3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14:paraId="750539AD" w14:textId="77777777" w:rsidR="00A67F3E" w:rsidRPr="001E7C92" w:rsidRDefault="00A67F3E" w:rsidP="00A67F3E">
            <w:pPr>
              <w:rPr>
                <w:rFonts w:ascii="Times New Roman" w:hAnsi="Times New Roman"/>
              </w:rPr>
            </w:pPr>
          </w:p>
        </w:tc>
      </w:tr>
      <w:tr w:rsidR="00A67F3E" w:rsidRPr="001E7C92" w14:paraId="74B82569" w14:textId="77777777" w:rsidTr="00CD0D98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14:paraId="02C07C33" w14:textId="29EC2466" w:rsidR="00A67F3E" w:rsidRPr="001E7C92" w:rsidRDefault="00A67F3E" w:rsidP="00A67F3E">
            <w:pPr>
              <w:rPr>
                <w:rFonts w:ascii="Times New Roman" w:hAnsi="Times New Roman"/>
              </w:rPr>
            </w:pPr>
            <w:proofErr w:type="spellStart"/>
            <w:r w:rsidRPr="00960111">
              <w:rPr>
                <w:rFonts w:ascii="Times New Roman" w:eastAsia="Cambria" w:hAnsi="Times New Roman"/>
              </w:rPr>
              <w:t>Josemée</w:t>
            </w:r>
            <w:proofErr w:type="spellEnd"/>
            <w:r w:rsidRPr="00960111">
              <w:rPr>
                <w:rFonts w:ascii="Times New Roman" w:eastAsia="Cambria" w:hAnsi="Times New Roman"/>
              </w:rPr>
              <w:t xml:space="preserve"> Gomes de Lima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2D696A39" w14:textId="3D16D062" w:rsidR="00A67F3E" w:rsidRPr="001E7C92" w:rsidRDefault="00A67F3E" w:rsidP="00A67F3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401CE14E" w14:textId="083B9DBF" w:rsidR="00A67F3E" w:rsidRPr="001E7C92" w:rsidRDefault="00A67F3E" w:rsidP="00A67F3E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2EFC3A97" w14:textId="360E963D" w:rsidR="00A67F3E" w:rsidRPr="001E7C92" w:rsidRDefault="00A67F3E" w:rsidP="00A67F3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1D6070C0" w14:textId="52130A29" w:rsidR="00A67F3E" w:rsidRPr="001E7C92" w:rsidRDefault="00A67F3E" w:rsidP="00A67F3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2117" w:type="dxa"/>
            <w:shd w:val="clear" w:color="auto" w:fill="auto"/>
          </w:tcPr>
          <w:p w14:paraId="17D22A94" w14:textId="77777777" w:rsidR="00A67F3E" w:rsidRPr="001E7C92" w:rsidRDefault="00A67F3E" w:rsidP="00A67F3E">
            <w:pPr>
              <w:rPr>
                <w:rFonts w:ascii="Times New Roman" w:hAnsi="Times New Roman"/>
              </w:rPr>
            </w:pPr>
          </w:p>
        </w:tc>
      </w:tr>
      <w:tr w:rsidR="00A67F3E" w:rsidRPr="001E7C92" w14:paraId="1CB0AD94" w14:textId="77777777" w:rsidTr="00CD0D98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14:paraId="57802F72" w14:textId="37C1E1D9" w:rsidR="00A67F3E" w:rsidRPr="001E7C92" w:rsidRDefault="00A67F3E" w:rsidP="00A67F3E">
            <w:pPr>
              <w:rPr>
                <w:rFonts w:ascii="Times New Roman" w:hAnsi="Times New Roman"/>
              </w:rPr>
            </w:pPr>
            <w:r w:rsidRPr="008C3C6E">
              <w:rPr>
                <w:rFonts w:ascii="Times New Roman" w:eastAsia="Cambria" w:hAnsi="Times New Roman"/>
              </w:rPr>
              <w:t>Renata T</w:t>
            </w:r>
            <w:r>
              <w:rPr>
                <w:rFonts w:ascii="Times New Roman" w:eastAsia="Cambria" w:hAnsi="Times New Roman"/>
              </w:rPr>
              <w:t>.</w:t>
            </w:r>
            <w:r w:rsidRPr="008C3C6E">
              <w:rPr>
                <w:rFonts w:ascii="Times New Roman" w:eastAsia="Cambria" w:hAnsi="Times New Roman"/>
              </w:rPr>
              <w:t xml:space="preserve"> S</w:t>
            </w:r>
            <w:r>
              <w:rPr>
                <w:rFonts w:ascii="Times New Roman" w:eastAsia="Cambria" w:hAnsi="Times New Roman"/>
              </w:rPr>
              <w:t>.</w:t>
            </w:r>
            <w:r w:rsidRPr="008C3C6E">
              <w:rPr>
                <w:rFonts w:ascii="Times New Roman" w:eastAsia="Cambria" w:hAnsi="Times New Roman"/>
              </w:rPr>
              <w:t xml:space="preserve"> de C</w:t>
            </w:r>
            <w:r>
              <w:rPr>
                <w:rFonts w:ascii="Times New Roman" w:eastAsia="Cambria" w:hAnsi="Times New Roman"/>
              </w:rPr>
              <w:t>.</w:t>
            </w:r>
            <w:r w:rsidRPr="008C3C6E">
              <w:rPr>
                <w:rFonts w:ascii="Times New Roman" w:eastAsia="Cambria" w:hAnsi="Times New Roman"/>
              </w:rPr>
              <w:t xml:space="preserve"> Cavalcante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6BA8FD75" w14:textId="0122D931" w:rsidR="00A67F3E" w:rsidRPr="001E7C92" w:rsidRDefault="00A67F3E" w:rsidP="00A67F3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4D105190" w14:textId="72CBFBDB" w:rsidR="00A67F3E" w:rsidRPr="001E7C92" w:rsidRDefault="00A67F3E" w:rsidP="00A67F3E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0615D60F" w14:textId="47675965" w:rsidR="00A67F3E" w:rsidRPr="001E7C92" w:rsidRDefault="00A67F3E" w:rsidP="00A67F3E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0EC1C1A3" w14:textId="60EF302B" w:rsidR="00A67F3E" w:rsidRPr="001E7C92" w:rsidRDefault="00A67F3E" w:rsidP="00A67F3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14:paraId="3A2E48EE" w14:textId="77777777" w:rsidR="00A67F3E" w:rsidRPr="001E7C92" w:rsidRDefault="00A67F3E" w:rsidP="00A67F3E">
            <w:pPr>
              <w:rPr>
                <w:rFonts w:ascii="Times New Roman" w:hAnsi="Times New Roman"/>
              </w:rPr>
            </w:pPr>
          </w:p>
        </w:tc>
      </w:tr>
      <w:tr w:rsidR="00A67F3E" w:rsidRPr="001E7C92" w14:paraId="31276E49" w14:textId="77777777" w:rsidTr="00CD0D98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14:paraId="40FFB572" w14:textId="54F49C32" w:rsidR="00A67F3E" w:rsidRPr="001E7C92" w:rsidRDefault="00A67F3E" w:rsidP="00A67F3E">
            <w:pPr>
              <w:rPr>
                <w:rFonts w:ascii="Times New Roman" w:hAnsi="Times New Roman"/>
              </w:rPr>
            </w:pPr>
            <w:r w:rsidRPr="003D29D7">
              <w:rPr>
                <w:rFonts w:ascii="Times New Roman" w:eastAsia="Cambria" w:hAnsi="Times New Roman"/>
              </w:rPr>
              <w:t>Vivaldo F</w:t>
            </w:r>
            <w:r>
              <w:rPr>
                <w:rFonts w:ascii="Times New Roman" w:eastAsia="Cambria" w:hAnsi="Times New Roman"/>
              </w:rPr>
              <w:t>.</w:t>
            </w:r>
            <w:r w:rsidRPr="003D29D7">
              <w:rPr>
                <w:rFonts w:ascii="Times New Roman" w:eastAsia="Cambria" w:hAnsi="Times New Roman"/>
              </w:rPr>
              <w:t xml:space="preserve"> Chagas Júnior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2CE0B679" w14:textId="27B27568" w:rsidR="00A67F3E" w:rsidRPr="001E7C92" w:rsidRDefault="00A67F3E" w:rsidP="00A67F3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43C5148D" w14:textId="5EC8EB1A" w:rsidR="00A67F3E" w:rsidRPr="001E7C92" w:rsidRDefault="00A67F3E" w:rsidP="00A67F3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7AB241D5" w14:textId="060B2290" w:rsidR="00A67F3E" w:rsidRPr="001E7C92" w:rsidRDefault="00A67F3E" w:rsidP="00A67F3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239475B4" w14:textId="60710608" w:rsidR="00A67F3E" w:rsidRPr="001E7C92" w:rsidRDefault="00A67F3E" w:rsidP="00A67F3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14:paraId="11742E78" w14:textId="77777777" w:rsidR="00A67F3E" w:rsidRPr="001E7C92" w:rsidRDefault="00A67F3E" w:rsidP="00A67F3E">
            <w:pPr>
              <w:rPr>
                <w:rFonts w:ascii="Times New Roman" w:hAnsi="Times New Roman"/>
              </w:rPr>
            </w:pPr>
          </w:p>
        </w:tc>
      </w:tr>
      <w:tr w:rsidR="00A67F3E" w:rsidRPr="001E7C92" w14:paraId="05E41B6E" w14:textId="77777777" w:rsidTr="00CD0D98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14:paraId="50BEC54E" w14:textId="28C4883C" w:rsidR="00A67F3E" w:rsidRPr="001E7C92" w:rsidRDefault="00A67F3E" w:rsidP="00A67F3E">
            <w:pPr>
              <w:rPr>
                <w:rFonts w:ascii="Times New Roman" w:hAnsi="Times New Roman"/>
              </w:rPr>
            </w:pPr>
            <w:r w:rsidRPr="00712938">
              <w:rPr>
                <w:rFonts w:ascii="Times New Roman" w:eastAsia="Cambria" w:hAnsi="Times New Roman"/>
              </w:rPr>
              <w:t>Peterson Pereira Brito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41A4128F" w14:textId="3E9ED0F6" w:rsidR="00A67F3E" w:rsidRPr="001E7C92" w:rsidRDefault="00A67F3E" w:rsidP="00A67F3E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4E68CDE4" w14:textId="7813C7F9" w:rsidR="00A67F3E" w:rsidRPr="001E7C92" w:rsidRDefault="00A67F3E" w:rsidP="00A67F3E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25AF8AC8" w14:textId="4F047109" w:rsidR="00A67F3E" w:rsidRPr="001E7C92" w:rsidRDefault="00A67F3E" w:rsidP="00A67F3E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5A6BE429" w14:textId="2F1C3CA9" w:rsidR="00A67F3E" w:rsidRPr="001E7C92" w:rsidRDefault="00A67F3E" w:rsidP="00A67F3E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14:paraId="781CDA00" w14:textId="77777777" w:rsidR="00A67F3E" w:rsidRPr="001E7C92" w:rsidRDefault="00A67F3E" w:rsidP="00A67F3E">
            <w:pPr>
              <w:rPr>
                <w:rFonts w:ascii="Times New Roman" w:hAnsi="Times New Roman"/>
              </w:rPr>
            </w:pPr>
          </w:p>
        </w:tc>
      </w:tr>
      <w:tr w:rsidR="00A67F3E" w:rsidRPr="001E7C92" w14:paraId="0AEA0F69" w14:textId="77777777" w:rsidTr="00CD0D98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14:paraId="1AFCEDF4" w14:textId="38E32975" w:rsidR="00A67F3E" w:rsidRPr="001E7C92" w:rsidRDefault="00A67F3E" w:rsidP="00A67F3E">
            <w:pPr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Total: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4417CCF" w14:textId="6CA65FC7" w:rsidR="00A67F3E" w:rsidRPr="001E7C92" w:rsidRDefault="00A67F3E" w:rsidP="00A67F3E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0</w:t>
            </w: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0F5E02DE" w14:textId="57FCC220" w:rsidR="00A67F3E" w:rsidRPr="001E7C92" w:rsidRDefault="00A67F3E" w:rsidP="00A67F3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00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24A0C742" w14:textId="7EC4FD9D" w:rsidR="00A67F3E" w:rsidRPr="001E7C92" w:rsidRDefault="00A67F3E" w:rsidP="00A67F3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00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4708E2D4" w14:textId="1C999431" w:rsidR="00A67F3E" w:rsidRPr="001E7C92" w:rsidRDefault="00A67F3E" w:rsidP="00A67F3E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0</w:t>
            </w: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2117" w:type="dxa"/>
            <w:shd w:val="clear" w:color="auto" w:fill="auto"/>
          </w:tcPr>
          <w:p w14:paraId="3AF2AD2B" w14:textId="77777777" w:rsidR="00A67F3E" w:rsidRPr="001E7C92" w:rsidRDefault="00A67F3E" w:rsidP="00A67F3E">
            <w:pPr>
              <w:rPr>
                <w:rFonts w:ascii="Times New Roman" w:hAnsi="Times New Roman"/>
              </w:rPr>
            </w:pPr>
          </w:p>
        </w:tc>
      </w:tr>
    </w:tbl>
    <w:p w14:paraId="505DD8E1" w14:textId="77777777" w:rsidR="00424DCF" w:rsidRPr="001E7C92" w:rsidRDefault="00424DCF" w:rsidP="00424DCF">
      <w:pPr>
        <w:rPr>
          <w:rFonts w:ascii="Times New Roman" w:hAnsi="Times New Roman"/>
        </w:rPr>
      </w:pPr>
    </w:p>
    <w:p w14:paraId="2220C743" w14:textId="77777777" w:rsidR="00181B92" w:rsidRPr="001E7C92" w:rsidRDefault="00181B92" w:rsidP="00424DCF">
      <w:pPr>
        <w:jc w:val="center"/>
        <w:rPr>
          <w:rFonts w:ascii="Times New Roman" w:hAnsi="Times New Roman"/>
        </w:rPr>
      </w:pPr>
    </w:p>
    <w:sectPr w:rsidR="00181B92" w:rsidRPr="001E7C92" w:rsidSect="000706AB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40" w:right="1268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764287" w14:textId="77777777" w:rsidR="002743E5" w:rsidRDefault="002743E5" w:rsidP="00EE4FDD">
      <w:r>
        <w:separator/>
      </w:r>
    </w:p>
  </w:endnote>
  <w:endnote w:type="continuationSeparator" w:id="0">
    <w:p w14:paraId="783E4524" w14:textId="77777777" w:rsidR="002743E5" w:rsidRDefault="002743E5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20C74E" w14:textId="794DCB64" w:rsidR="00611A99" w:rsidRDefault="002743E5">
    <w:pPr>
      <w:pStyle w:val="Rodap"/>
    </w:pPr>
    <w:r>
      <w:rPr>
        <w:noProof/>
        <w:lang w:eastAsia="pt-BR"/>
      </w:rPr>
      <w:pict w14:anchorId="6CF544B0">
        <v:rect id="_x0000_s1037" style="position:absolute;margin-left:543.75pt;margin-top:711.25pt;width:34.65pt;height:69pt;z-index:251660288;mso-position-horizontal-relative:page;mso-position-vertical-relative:page;v-text-anchor:middle" o:allowincell="f" filled="f" stroked="f">
          <v:textbox style="layout-flow:vertical;mso-layout-flow-alt:bottom-to-top;mso-next-textbox:#_x0000_s1037;mso-fit-shape-to-text:t">
            <w:txbxContent>
              <w:p w14:paraId="6401A258" w14:textId="77777777" w:rsidR="00CE51FD" w:rsidRDefault="00CE51FD" w:rsidP="00CE51FD">
                <w:r w:rsidRPr="008A108D">
                  <w:rPr>
                    <w:rFonts w:ascii="Arial" w:hAnsi="Arial" w:cs="Arial"/>
                    <w:sz w:val="18"/>
                    <w:szCs w:val="18"/>
                  </w:rPr>
                  <w:t>Pag</w:t>
                </w:r>
                <w:r>
                  <w:rPr>
                    <w:rFonts w:ascii="Arial" w:hAnsi="Arial" w:cs="Arial"/>
                    <w:sz w:val="18"/>
                    <w:szCs w:val="18"/>
                  </w:rPr>
                  <w:t>.</w:t>
                </w:r>
                <w:r w:rsidRPr="008A108D">
                  <w:rPr>
                    <w:rFonts w:ascii="Arial" w:hAnsi="Arial" w:cs="Arial"/>
                    <w:sz w:val="18"/>
                    <w:szCs w:val="18"/>
                  </w:rPr>
                  <w:t xml:space="preserve"> </w:t>
                </w:r>
                <w:r w:rsidRPr="008A108D">
                  <w:rPr>
                    <w:rFonts w:ascii="Arial" w:hAnsi="Arial" w:cs="Arial"/>
                    <w:sz w:val="18"/>
                    <w:szCs w:val="18"/>
                  </w:rPr>
                  <w:fldChar w:fldCharType="begin"/>
                </w:r>
                <w:r w:rsidRPr="008A108D">
                  <w:rPr>
                    <w:rFonts w:ascii="Arial" w:hAnsi="Arial" w:cs="Arial"/>
                    <w:sz w:val="18"/>
                    <w:szCs w:val="18"/>
                  </w:rPr>
                  <w:instrText xml:space="preserve"> PAGE </w:instrText>
                </w:r>
                <w:r w:rsidRPr="008A108D">
                  <w:rPr>
                    <w:rFonts w:ascii="Arial" w:hAnsi="Arial" w:cs="Arial"/>
                    <w:sz w:val="18"/>
                    <w:szCs w:val="18"/>
                  </w:rPr>
                  <w:fldChar w:fldCharType="separate"/>
                </w:r>
                <w:r>
                  <w:rPr>
                    <w:rFonts w:ascii="Arial" w:hAnsi="Arial" w:cs="Arial"/>
                    <w:noProof/>
                    <w:sz w:val="18"/>
                    <w:szCs w:val="18"/>
                  </w:rPr>
                  <w:t>1</w:t>
                </w:r>
                <w:r w:rsidRPr="008A108D">
                  <w:rPr>
                    <w:rFonts w:ascii="Arial" w:hAnsi="Arial" w:cs="Arial"/>
                    <w:sz w:val="18"/>
                    <w:szCs w:val="18"/>
                  </w:rPr>
                  <w:fldChar w:fldCharType="end"/>
                </w:r>
                <w:r w:rsidRPr="008A108D">
                  <w:rPr>
                    <w:rFonts w:ascii="Arial" w:hAnsi="Arial" w:cs="Arial"/>
                    <w:sz w:val="18"/>
                    <w:szCs w:val="18"/>
                  </w:rPr>
                  <w:t xml:space="preserve"> de </w:t>
                </w:r>
                <w:r w:rsidRPr="008A108D">
                  <w:rPr>
                    <w:rFonts w:ascii="Arial" w:hAnsi="Arial" w:cs="Arial"/>
                    <w:sz w:val="18"/>
                    <w:szCs w:val="18"/>
                  </w:rPr>
                  <w:fldChar w:fldCharType="begin"/>
                </w:r>
                <w:r w:rsidRPr="008A108D">
                  <w:rPr>
                    <w:rFonts w:ascii="Arial" w:hAnsi="Arial" w:cs="Arial"/>
                    <w:sz w:val="18"/>
                    <w:szCs w:val="18"/>
                  </w:rPr>
                  <w:instrText xml:space="preserve"> NUMPAGES  </w:instrText>
                </w:r>
                <w:r w:rsidRPr="008A108D">
                  <w:rPr>
                    <w:rFonts w:ascii="Arial" w:hAnsi="Arial" w:cs="Arial"/>
                    <w:sz w:val="18"/>
                    <w:szCs w:val="18"/>
                  </w:rPr>
                  <w:fldChar w:fldCharType="separate"/>
                </w:r>
                <w:r>
                  <w:rPr>
                    <w:rFonts w:ascii="Arial" w:hAnsi="Arial" w:cs="Arial"/>
                    <w:noProof/>
                    <w:sz w:val="18"/>
                    <w:szCs w:val="18"/>
                  </w:rPr>
                  <w:t>22</w:t>
                </w:r>
                <w:r w:rsidRPr="008A108D">
                  <w:rPr>
                    <w:rFonts w:ascii="Arial" w:hAnsi="Arial" w:cs="Arial"/>
                    <w:sz w:val="18"/>
                    <w:szCs w:val="18"/>
                  </w:rPr>
                  <w:fldChar w:fldCharType="end"/>
                </w:r>
              </w:p>
              <w:p w14:paraId="2DBDFDF6" w14:textId="77777777" w:rsidR="00CE51FD" w:rsidRPr="00B509A5" w:rsidRDefault="00CE51FD" w:rsidP="00CE51FD">
                <w:pPr>
                  <w:pStyle w:val="Rodap"/>
                  <w:rPr>
                    <w:sz w:val="16"/>
                    <w:szCs w:val="16"/>
                  </w:rPr>
                </w:pPr>
              </w:p>
            </w:txbxContent>
          </v:textbox>
          <w10:wrap anchorx="page" anchory="margin"/>
        </v:rect>
      </w:pict>
    </w:r>
    <w:r w:rsidR="00611A99"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2220C753" wp14:editId="2220C754">
          <wp:simplePos x="0" y="0"/>
          <wp:positionH relativeFrom="column">
            <wp:posOffset>-1100455</wp:posOffset>
          </wp:positionH>
          <wp:positionV relativeFrom="paragraph">
            <wp:posOffset>-73025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A3B83F" w14:textId="77777777" w:rsidR="002743E5" w:rsidRDefault="002743E5" w:rsidP="00EE4FDD">
      <w:r>
        <w:separator/>
      </w:r>
    </w:p>
  </w:footnote>
  <w:footnote w:type="continuationSeparator" w:id="0">
    <w:p w14:paraId="3894B236" w14:textId="77777777" w:rsidR="002743E5" w:rsidRDefault="002743E5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20C748" w14:textId="77777777" w:rsidR="00611A99" w:rsidRDefault="002743E5">
    <w:pPr>
      <w:pStyle w:val="Cabealho"/>
    </w:pPr>
    <w:r>
      <w:rPr>
        <w:noProof/>
        <w:lang w:val="en-US"/>
      </w:rPr>
      <w:pict w14:anchorId="2220C75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35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20C749" w14:textId="77777777" w:rsidR="00611A99" w:rsidRDefault="00611A99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 wp14:anchorId="2220C751" wp14:editId="2220C752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2220C74A" w14:textId="77777777" w:rsidR="00611A99" w:rsidRDefault="00611A99">
    <w:pPr>
      <w:pStyle w:val="Cabealho"/>
    </w:pPr>
  </w:p>
  <w:p w14:paraId="2220C74B" w14:textId="77777777" w:rsidR="00611A99" w:rsidRDefault="00611A99">
    <w:pPr>
      <w:pStyle w:val="Cabealho"/>
    </w:pPr>
  </w:p>
  <w:p w14:paraId="2220C74C" w14:textId="77777777" w:rsidR="00611A99" w:rsidRDefault="00611A99">
    <w:pPr>
      <w:pStyle w:val="Cabealho"/>
    </w:pPr>
  </w:p>
  <w:p w14:paraId="2220C74D" w14:textId="77777777" w:rsidR="00611A99" w:rsidRDefault="00611A99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20C74F" w14:textId="77777777" w:rsidR="00611A99" w:rsidRDefault="002743E5">
    <w:pPr>
      <w:pStyle w:val="Cabealho"/>
    </w:pPr>
    <w:r>
      <w:rPr>
        <w:noProof/>
        <w:lang w:val="en-US"/>
      </w:rPr>
      <w:pict w14:anchorId="2220C75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36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6AE3529"/>
    <w:multiLevelType w:val="hybridMultilevel"/>
    <w:tmpl w:val="4E8E051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 w15:restartNumberingAfterBreak="0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 w16cid:durableId="74516028">
    <w:abstractNumId w:val="2"/>
  </w:num>
  <w:num w:numId="2" w16cid:durableId="713431835">
    <w:abstractNumId w:val="6"/>
  </w:num>
  <w:num w:numId="3" w16cid:durableId="705757928">
    <w:abstractNumId w:val="5"/>
  </w:num>
  <w:num w:numId="4" w16cid:durableId="1305743267">
    <w:abstractNumId w:val="8"/>
  </w:num>
  <w:num w:numId="5" w16cid:durableId="857349240">
    <w:abstractNumId w:val="9"/>
  </w:num>
  <w:num w:numId="6" w16cid:durableId="156583122">
    <w:abstractNumId w:val="3"/>
  </w:num>
  <w:num w:numId="7" w16cid:durableId="699475632">
    <w:abstractNumId w:val="7"/>
  </w:num>
  <w:num w:numId="8" w16cid:durableId="855265931">
    <w:abstractNumId w:val="1"/>
  </w:num>
  <w:num w:numId="9" w16cid:durableId="195317203">
    <w:abstractNumId w:val="0"/>
  </w:num>
  <w:num w:numId="10" w16cid:durableId="204952305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E4FDD"/>
    <w:rsid w:val="00001185"/>
    <w:rsid w:val="0002046B"/>
    <w:rsid w:val="00025A1D"/>
    <w:rsid w:val="00033839"/>
    <w:rsid w:val="00042213"/>
    <w:rsid w:val="00042D7E"/>
    <w:rsid w:val="00047276"/>
    <w:rsid w:val="00054426"/>
    <w:rsid w:val="000576A1"/>
    <w:rsid w:val="00062FF0"/>
    <w:rsid w:val="00063049"/>
    <w:rsid w:val="0006467F"/>
    <w:rsid w:val="000706AB"/>
    <w:rsid w:val="00070DA4"/>
    <w:rsid w:val="00074EA9"/>
    <w:rsid w:val="00077CD8"/>
    <w:rsid w:val="000906BD"/>
    <w:rsid w:val="00090B26"/>
    <w:rsid w:val="000A1E66"/>
    <w:rsid w:val="000B0FFD"/>
    <w:rsid w:val="000C249A"/>
    <w:rsid w:val="000D2044"/>
    <w:rsid w:val="000D35C5"/>
    <w:rsid w:val="000D720B"/>
    <w:rsid w:val="000D7C4E"/>
    <w:rsid w:val="000E03CB"/>
    <w:rsid w:val="000E13D7"/>
    <w:rsid w:val="000F2D54"/>
    <w:rsid w:val="000F77BC"/>
    <w:rsid w:val="0010197E"/>
    <w:rsid w:val="00110C7B"/>
    <w:rsid w:val="00111332"/>
    <w:rsid w:val="001237AF"/>
    <w:rsid w:val="00125F92"/>
    <w:rsid w:val="00145619"/>
    <w:rsid w:val="00146B0F"/>
    <w:rsid w:val="00172577"/>
    <w:rsid w:val="00174255"/>
    <w:rsid w:val="00174922"/>
    <w:rsid w:val="00175EDF"/>
    <w:rsid w:val="00177389"/>
    <w:rsid w:val="00181B92"/>
    <w:rsid w:val="00183545"/>
    <w:rsid w:val="00187368"/>
    <w:rsid w:val="00191620"/>
    <w:rsid w:val="001A01FC"/>
    <w:rsid w:val="001A0CED"/>
    <w:rsid w:val="001A19EC"/>
    <w:rsid w:val="001A647B"/>
    <w:rsid w:val="001B4364"/>
    <w:rsid w:val="001B79E3"/>
    <w:rsid w:val="001C05D9"/>
    <w:rsid w:val="001C0BFA"/>
    <w:rsid w:val="001C223A"/>
    <w:rsid w:val="001C722D"/>
    <w:rsid w:val="001D33E6"/>
    <w:rsid w:val="001E3850"/>
    <w:rsid w:val="001E6FFE"/>
    <w:rsid w:val="001E7C92"/>
    <w:rsid w:val="001F17C9"/>
    <w:rsid w:val="001F1CDF"/>
    <w:rsid w:val="001F7BC7"/>
    <w:rsid w:val="0020021B"/>
    <w:rsid w:val="0020133F"/>
    <w:rsid w:val="00201EDF"/>
    <w:rsid w:val="00212659"/>
    <w:rsid w:val="002134DD"/>
    <w:rsid w:val="00224F8B"/>
    <w:rsid w:val="002321A1"/>
    <w:rsid w:val="00234420"/>
    <w:rsid w:val="002365B0"/>
    <w:rsid w:val="00242196"/>
    <w:rsid w:val="002549F3"/>
    <w:rsid w:val="00263715"/>
    <w:rsid w:val="00263C0A"/>
    <w:rsid w:val="00264BF1"/>
    <w:rsid w:val="002677E4"/>
    <w:rsid w:val="00270DD1"/>
    <w:rsid w:val="002721A9"/>
    <w:rsid w:val="002743E5"/>
    <w:rsid w:val="00274FFB"/>
    <w:rsid w:val="0028408B"/>
    <w:rsid w:val="00293001"/>
    <w:rsid w:val="00294C62"/>
    <w:rsid w:val="00294F97"/>
    <w:rsid w:val="00296C47"/>
    <w:rsid w:val="002A0181"/>
    <w:rsid w:val="002B0629"/>
    <w:rsid w:val="002C6094"/>
    <w:rsid w:val="002C7435"/>
    <w:rsid w:val="002D1225"/>
    <w:rsid w:val="002F3380"/>
    <w:rsid w:val="002F3CA6"/>
    <w:rsid w:val="002F4492"/>
    <w:rsid w:val="002F685A"/>
    <w:rsid w:val="00304242"/>
    <w:rsid w:val="00312AD4"/>
    <w:rsid w:val="003168DD"/>
    <w:rsid w:val="003276EA"/>
    <w:rsid w:val="00327B64"/>
    <w:rsid w:val="00332915"/>
    <w:rsid w:val="00344931"/>
    <w:rsid w:val="003536D3"/>
    <w:rsid w:val="003654D8"/>
    <w:rsid w:val="003677B4"/>
    <w:rsid w:val="0037139A"/>
    <w:rsid w:val="003719DD"/>
    <w:rsid w:val="00373EAC"/>
    <w:rsid w:val="0037592E"/>
    <w:rsid w:val="00377405"/>
    <w:rsid w:val="0038270D"/>
    <w:rsid w:val="00392153"/>
    <w:rsid w:val="00392D03"/>
    <w:rsid w:val="003947EE"/>
    <w:rsid w:val="003962DE"/>
    <w:rsid w:val="003B1FE7"/>
    <w:rsid w:val="003B5814"/>
    <w:rsid w:val="003C1EE2"/>
    <w:rsid w:val="003C2870"/>
    <w:rsid w:val="003C2B1F"/>
    <w:rsid w:val="003C4D62"/>
    <w:rsid w:val="003C7B4A"/>
    <w:rsid w:val="003D3B4C"/>
    <w:rsid w:val="003E3B2D"/>
    <w:rsid w:val="003E4983"/>
    <w:rsid w:val="003F1335"/>
    <w:rsid w:val="003F328D"/>
    <w:rsid w:val="003F3E1A"/>
    <w:rsid w:val="003F4367"/>
    <w:rsid w:val="003F6235"/>
    <w:rsid w:val="00403003"/>
    <w:rsid w:val="00417A2E"/>
    <w:rsid w:val="00417BDA"/>
    <w:rsid w:val="00420DCA"/>
    <w:rsid w:val="00422FB2"/>
    <w:rsid w:val="00424DCF"/>
    <w:rsid w:val="00431B62"/>
    <w:rsid w:val="00435D31"/>
    <w:rsid w:val="00447A20"/>
    <w:rsid w:val="004510AB"/>
    <w:rsid w:val="004545E5"/>
    <w:rsid w:val="00465E89"/>
    <w:rsid w:val="00465FAD"/>
    <w:rsid w:val="00467A18"/>
    <w:rsid w:val="00467DEE"/>
    <w:rsid w:val="0047029F"/>
    <w:rsid w:val="004729B1"/>
    <w:rsid w:val="00473A5A"/>
    <w:rsid w:val="00474714"/>
    <w:rsid w:val="00485D9F"/>
    <w:rsid w:val="00491B4E"/>
    <w:rsid w:val="00494ADF"/>
    <w:rsid w:val="004B3864"/>
    <w:rsid w:val="004C2CF6"/>
    <w:rsid w:val="004C6E77"/>
    <w:rsid w:val="004D147A"/>
    <w:rsid w:val="004D5103"/>
    <w:rsid w:val="004D6A7D"/>
    <w:rsid w:val="004E0354"/>
    <w:rsid w:val="004E24EE"/>
    <w:rsid w:val="00511D45"/>
    <w:rsid w:val="005122A8"/>
    <w:rsid w:val="005178BF"/>
    <w:rsid w:val="00522B5A"/>
    <w:rsid w:val="00527C9F"/>
    <w:rsid w:val="00535267"/>
    <w:rsid w:val="00536231"/>
    <w:rsid w:val="00543B59"/>
    <w:rsid w:val="00545AD0"/>
    <w:rsid w:val="0056184D"/>
    <w:rsid w:val="005661FF"/>
    <w:rsid w:val="005748C1"/>
    <w:rsid w:val="005758A1"/>
    <w:rsid w:val="00580F9C"/>
    <w:rsid w:val="00597DCA"/>
    <w:rsid w:val="005A000D"/>
    <w:rsid w:val="005A0A56"/>
    <w:rsid w:val="005A1639"/>
    <w:rsid w:val="005A1D36"/>
    <w:rsid w:val="005A2AD7"/>
    <w:rsid w:val="005A3A3D"/>
    <w:rsid w:val="005B09CA"/>
    <w:rsid w:val="005B1B5B"/>
    <w:rsid w:val="005B4041"/>
    <w:rsid w:val="005B407C"/>
    <w:rsid w:val="005B46B6"/>
    <w:rsid w:val="005B64D6"/>
    <w:rsid w:val="005D792B"/>
    <w:rsid w:val="005D7A57"/>
    <w:rsid w:val="005E33C2"/>
    <w:rsid w:val="005E4437"/>
    <w:rsid w:val="005E6C59"/>
    <w:rsid w:val="005E7415"/>
    <w:rsid w:val="005F2081"/>
    <w:rsid w:val="005F3523"/>
    <w:rsid w:val="005F74A0"/>
    <w:rsid w:val="00602B53"/>
    <w:rsid w:val="00611A99"/>
    <w:rsid w:val="00632C2A"/>
    <w:rsid w:val="006509FF"/>
    <w:rsid w:val="00651417"/>
    <w:rsid w:val="00651570"/>
    <w:rsid w:val="006562C4"/>
    <w:rsid w:val="006641E1"/>
    <w:rsid w:val="00664DC3"/>
    <w:rsid w:val="00665EAD"/>
    <w:rsid w:val="00670B39"/>
    <w:rsid w:val="006714BB"/>
    <w:rsid w:val="00671985"/>
    <w:rsid w:val="006747B8"/>
    <w:rsid w:val="00680E5B"/>
    <w:rsid w:val="00695333"/>
    <w:rsid w:val="006A4DA3"/>
    <w:rsid w:val="006B1B45"/>
    <w:rsid w:val="006B2379"/>
    <w:rsid w:val="006B2E43"/>
    <w:rsid w:val="006B460C"/>
    <w:rsid w:val="006B72AE"/>
    <w:rsid w:val="006D5AE5"/>
    <w:rsid w:val="006D7C32"/>
    <w:rsid w:val="006E0D58"/>
    <w:rsid w:val="006F048A"/>
    <w:rsid w:val="006F555F"/>
    <w:rsid w:val="006F6730"/>
    <w:rsid w:val="00702FBE"/>
    <w:rsid w:val="00707DFF"/>
    <w:rsid w:val="00715D20"/>
    <w:rsid w:val="007204BA"/>
    <w:rsid w:val="007221B6"/>
    <w:rsid w:val="00737502"/>
    <w:rsid w:val="00740284"/>
    <w:rsid w:val="007512B9"/>
    <w:rsid w:val="007514C7"/>
    <w:rsid w:val="00754076"/>
    <w:rsid w:val="0075413C"/>
    <w:rsid w:val="00756489"/>
    <w:rsid w:val="00757829"/>
    <w:rsid w:val="0077187D"/>
    <w:rsid w:val="007762B0"/>
    <w:rsid w:val="00777C5F"/>
    <w:rsid w:val="007A4B9F"/>
    <w:rsid w:val="007A689A"/>
    <w:rsid w:val="007A6FC3"/>
    <w:rsid w:val="007A7351"/>
    <w:rsid w:val="007A745E"/>
    <w:rsid w:val="007B0398"/>
    <w:rsid w:val="007B1296"/>
    <w:rsid w:val="007B4ABC"/>
    <w:rsid w:val="007B4CA8"/>
    <w:rsid w:val="007C01E5"/>
    <w:rsid w:val="007C1894"/>
    <w:rsid w:val="007C2D42"/>
    <w:rsid w:val="007C5684"/>
    <w:rsid w:val="007C6E25"/>
    <w:rsid w:val="007D2338"/>
    <w:rsid w:val="007E29E7"/>
    <w:rsid w:val="007E55CE"/>
    <w:rsid w:val="007E6E17"/>
    <w:rsid w:val="007F152F"/>
    <w:rsid w:val="007F3D8E"/>
    <w:rsid w:val="00800BC1"/>
    <w:rsid w:val="008165C9"/>
    <w:rsid w:val="00816849"/>
    <w:rsid w:val="008352D4"/>
    <w:rsid w:val="00841E53"/>
    <w:rsid w:val="00844392"/>
    <w:rsid w:val="008457BF"/>
    <w:rsid w:val="008473F6"/>
    <w:rsid w:val="00847489"/>
    <w:rsid w:val="008549C5"/>
    <w:rsid w:val="008637DD"/>
    <w:rsid w:val="00864DB0"/>
    <w:rsid w:val="00865DD4"/>
    <w:rsid w:val="00870A44"/>
    <w:rsid w:val="00872BDA"/>
    <w:rsid w:val="00880E74"/>
    <w:rsid w:val="00890AF0"/>
    <w:rsid w:val="00890BA4"/>
    <w:rsid w:val="0089461E"/>
    <w:rsid w:val="008A3894"/>
    <w:rsid w:val="008A7B39"/>
    <w:rsid w:val="008B1343"/>
    <w:rsid w:val="008C08B5"/>
    <w:rsid w:val="008C0CF3"/>
    <w:rsid w:val="008C320D"/>
    <w:rsid w:val="008C571A"/>
    <w:rsid w:val="008C6950"/>
    <w:rsid w:val="008C711E"/>
    <w:rsid w:val="008D149B"/>
    <w:rsid w:val="008D44F9"/>
    <w:rsid w:val="008D5047"/>
    <w:rsid w:val="008D600E"/>
    <w:rsid w:val="008E5ED7"/>
    <w:rsid w:val="008E61DA"/>
    <w:rsid w:val="008E7415"/>
    <w:rsid w:val="008E7E9C"/>
    <w:rsid w:val="008F02C2"/>
    <w:rsid w:val="008F6644"/>
    <w:rsid w:val="00907C0A"/>
    <w:rsid w:val="0091532C"/>
    <w:rsid w:val="009208A2"/>
    <w:rsid w:val="00921344"/>
    <w:rsid w:val="00921909"/>
    <w:rsid w:val="009228AF"/>
    <w:rsid w:val="009311BB"/>
    <w:rsid w:val="009328C9"/>
    <w:rsid w:val="0093372E"/>
    <w:rsid w:val="0094055E"/>
    <w:rsid w:val="00946F61"/>
    <w:rsid w:val="00952CB9"/>
    <w:rsid w:val="009544E0"/>
    <w:rsid w:val="00954619"/>
    <w:rsid w:val="00971CF7"/>
    <w:rsid w:val="00982BD2"/>
    <w:rsid w:val="00986532"/>
    <w:rsid w:val="00990131"/>
    <w:rsid w:val="00996169"/>
    <w:rsid w:val="009A1B17"/>
    <w:rsid w:val="009A2801"/>
    <w:rsid w:val="009B00EB"/>
    <w:rsid w:val="009B4334"/>
    <w:rsid w:val="009B492A"/>
    <w:rsid w:val="009B70C4"/>
    <w:rsid w:val="009C0016"/>
    <w:rsid w:val="009C3124"/>
    <w:rsid w:val="009C42F3"/>
    <w:rsid w:val="009C4E56"/>
    <w:rsid w:val="009D02D1"/>
    <w:rsid w:val="009D51AB"/>
    <w:rsid w:val="009D58ED"/>
    <w:rsid w:val="009E46E0"/>
    <w:rsid w:val="009F200C"/>
    <w:rsid w:val="009F46AC"/>
    <w:rsid w:val="00A01AA6"/>
    <w:rsid w:val="00A02508"/>
    <w:rsid w:val="00A0451F"/>
    <w:rsid w:val="00A05B1F"/>
    <w:rsid w:val="00A06A9F"/>
    <w:rsid w:val="00A06D46"/>
    <w:rsid w:val="00A13C03"/>
    <w:rsid w:val="00A21C73"/>
    <w:rsid w:val="00A26AFB"/>
    <w:rsid w:val="00A31491"/>
    <w:rsid w:val="00A42B26"/>
    <w:rsid w:val="00A43C66"/>
    <w:rsid w:val="00A44606"/>
    <w:rsid w:val="00A468CD"/>
    <w:rsid w:val="00A602C9"/>
    <w:rsid w:val="00A64FC0"/>
    <w:rsid w:val="00A67F3E"/>
    <w:rsid w:val="00A73BB2"/>
    <w:rsid w:val="00A746A3"/>
    <w:rsid w:val="00A75E26"/>
    <w:rsid w:val="00A84084"/>
    <w:rsid w:val="00A841D1"/>
    <w:rsid w:val="00A94AEA"/>
    <w:rsid w:val="00AA3271"/>
    <w:rsid w:val="00AA6E23"/>
    <w:rsid w:val="00AB1879"/>
    <w:rsid w:val="00AB3213"/>
    <w:rsid w:val="00AB7E9B"/>
    <w:rsid w:val="00AC19E1"/>
    <w:rsid w:val="00AD5647"/>
    <w:rsid w:val="00AE0EC9"/>
    <w:rsid w:val="00AE11F6"/>
    <w:rsid w:val="00AE3B92"/>
    <w:rsid w:val="00AE7693"/>
    <w:rsid w:val="00AF0114"/>
    <w:rsid w:val="00AF578E"/>
    <w:rsid w:val="00AF7061"/>
    <w:rsid w:val="00B001F9"/>
    <w:rsid w:val="00B12CEC"/>
    <w:rsid w:val="00B12F37"/>
    <w:rsid w:val="00B24901"/>
    <w:rsid w:val="00B30D06"/>
    <w:rsid w:val="00B33356"/>
    <w:rsid w:val="00B47A9F"/>
    <w:rsid w:val="00B501C3"/>
    <w:rsid w:val="00B50515"/>
    <w:rsid w:val="00B52A77"/>
    <w:rsid w:val="00B5402D"/>
    <w:rsid w:val="00B568A7"/>
    <w:rsid w:val="00B56E5E"/>
    <w:rsid w:val="00B576AA"/>
    <w:rsid w:val="00B62276"/>
    <w:rsid w:val="00B62DDB"/>
    <w:rsid w:val="00B71648"/>
    <w:rsid w:val="00B7328D"/>
    <w:rsid w:val="00B73468"/>
    <w:rsid w:val="00B749E4"/>
    <w:rsid w:val="00B7614B"/>
    <w:rsid w:val="00B80822"/>
    <w:rsid w:val="00B877BD"/>
    <w:rsid w:val="00B96CD6"/>
    <w:rsid w:val="00B975DE"/>
    <w:rsid w:val="00B976BD"/>
    <w:rsid w:val="00BA59C2"/>
    <w:rsid w:val="00BB4058"/>
    <w:rsid w:val="00BC2501"/>
    <w:rsid w:val="00BC43DD"/>
    <w:rsid w:val="00BC626C"/>
    <w:rsid w:val="00BD2541"/>
    <w:rsid w:val="00BE7B78"/>
    <w:rsid w:val="00BF0DF7"/>
    <w:rsid w:val="00BF2218"/>
    <w:rsid w:val="00BF3C77"/>
    <w:rsid w:val="00C017D8"/>
    <w:rsid w:val="00C10483"/>
    <w:rsid w:val="00C104CA"/>
    <w:rsid w:val="00C1318E"/>
    <w:rsid w:val="00C21981"/>
    <w:rsid w:val="00C25D14"/>
    <w:rsid w:val="00C32381"/>
    <w:rsid w:val="00C3385A"/>
    <w:rsid w:val="00C36A76"/>
    <w:rsid w:val="00C37630"/>
    <w:rsid w:val="00C411D6"/>
    <w:rsid w:val="00C42401"/>
    <w:rsid w:val="00C4511E"/>
    <w:rsid w:val="00C460CF"/>
    <w:rsid w:val="00C46B7C"/>
    <w:rsid w:val="00C61E59"/>
    <w:rsid w:val="00C64E40"/>
    <w:rsid w:val="00C72C30"/>
    <w:rsid w:val="00C91572"/>
    <w:rsid w:val="00CA129A"/>
    <w:rsid w:val="00CA3B38"/>
    <w:rsid w:val="00CA6CA5"/>
    <w:rsid w:val="00CA6E1D"/>
    <w:rsid w:val="00CE51FD"/>
    <w:rsid w:val="00CF1E55"/>
    <w:rsid w:val="00CF2831"/>
    <w:rsid w:val="00CF7878"/>
    <w:rsid w:val="00D03DF0"/>
    <w:rsid w:val="00D05598"/>
    <w:rsid w:val="00D06560"/>
    <w:rsid w:val="00D1016D"/>
    <w:rsid w:val="00D1085E"/>
    <w:rsid w:val="00D11147"/>
    <w:rsid w:val="00D16966"/>
    <w:rsid w:val="00D22A34"/>
    <w:rsid w:val="00D33BD9"/>
    <w:rsid w:val="00D4394C"/>
    <w:rsid w:val="00D63EDF"/>
    <w:rsid w:val="00D64A59"/>
    <w:rsid w:val="00D763D2"/>
    <w:rsid w:val="00D804E7"/>
    <w:rsid w:val="00D81793"/>
    <w:rsid w:val="00D872AA"/>
    <w:rsid w:val="00D944D6"/>
    <w:rsid w:val="00DA1F17"/>
    <w:rsid w:val="00DA5E90"/>
    <w:rsid w:val="00DB37DB"/>
    <w:rsid w:val="00DB39DE"/>
    <w:rsid w:val="00DB6BBA"/>
    <w:rsid w:val="00DD7D61"/>
    <w:rsid w:val="00DE6449"/>
    <w:rsid w:val="00E00C2B"/>
    <w:rsid w:val="00E02538"/>
    <w:rsid w:val="00E02BC8"/>
    <w:rsid w:val="00E06C16"/>
    <w:rsid w:val="00E07710"/>
    <w:rsid w:val="00E110A1"/>
    <w:rsid w:val="00E13179"/>
    <w:rsid w:val="00E21D6F"/>
    <w:rsid w:val="00E24EE2"/>
    <w:rsid w:val="00E32B41"/>
    <w:rsid w:val="00E40CE6"/>
    <w:rsid w:val="00E44A09"/>
    <w:rsid w:val="00E50191"/>
    <w:rsid w:val="00E5668C"/>
    <w:rsid w:val="00E6018B"/>
    <w:rsid w:val="00E60DED"/>
    <w:rsid w:val="00E70E8B"/>
    <w:rsid w:val="00E76424"/>
    <w:rsid w:val="00E80C27"/>
    <w:rsid w:val="00E831B4"/>
    <w:rsid w:val="00E85BC0"/>
    <w:rsid w:val="00E86798"/>
    <w:rsid w:val="00E869A6"/>
    <w:rsid w:val="00E911F5"/>
    <w:rsid w:val="00E97794"/>
    <w:rsid w:val="00EA3F46"/>
    <w:rsid w:val="00EA78F5"/>
    <w:rsid w:val="00ED2A7D"/>
    <w:rsid w:val="00ED3B5F"/>
    <w:rsid w:val="00EE032D"/>
    <w:rsid w:val="00EE193C"/>
    <w:rsid w:val="00EE4FDD"/>
    <w:rsid w:val="00EE50C0"/>
    <w:rsid w:val="00EE5DFF"/>
    <w:rsid w:val="00EF055F"/>
    <w:rsid w:val="00F01C60"/>
    <w:rsid w:val="00F034BF"/>
    <w:rsid w:val="00F0762B"/>
    <w:rsid w:val="00F11B96"/>
    <w:rsid w:val="00F121E2"/>
    <w:rsid w:val="00F34C37"/>
    <w:rsid w:val="00F36690"/>
    <w:rsid w:val="00F408E5"/>
    <w:rsid w:val="00F45415"/>
    <w:rsid w:val="00F502A5"/>
    <w:rsid w:val="00F574BB"/>
    <w:rsid w:val="00F61100"/>
    <w:rsid w:val="00F62D42"/>
    <w:rsid w:val="00F6756E"/>
    <w:rsid w:val="00F77A38"/>
    <w:rsid w:val="00F872FE"/>
    <w:rsid w:val="00F94E86"/>
    <w:rsid w:val="00F95BBA"/>
    <w:rsid w:val="00F95D5B"/>
    <w:rsid w:val="00FA4844"/>
    <w:rsid w:val="00FA618E"/>
    <w:rsid w:val="00FA6B89"/>
    <w:rsid w:val="00FB0086"/>
    <w:rsid w:val="00FB488E"/>
    <w:rsid w:val="00FB5C19"/>
    <w:rsid w:val="00FC1DA3"/>
    <w:rsid w:val="00FC2572"/>
    <w:rsid w:val="00FC498E"/>
    <w:rsid w:val="00FC4AC7"/>
    <w:rsid w:val="00FD2829"/>
    <w:rsid w:val="00FD411D"/>
    <w:rsid w:val="00FE12B3"/>
    <w:rsid w:val="00FE1862"/>
    <w:rsid w:val="00FF2F17"/>
    <w:rsid w:val="00FF6D6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2220C6DC"/>
  <w15:docId w15:val="{848DA0FC-6323-4933-B78E-55187FE272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71CF7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  <w:lang w:eastAsia="pt-BR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  <w:lang w:eastAsia="pt-BR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140</TotalTime>
  <Pages>2</Pages>
  <Words>651</Words>
  <Characters>3520</Characters>
  <Application>Microsoft Office Word</Application>
  <DocSecurity>0</DocSecurity>
  <Lines>29</Lines>
  <Paragraphs>8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4163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Assessor Especial CAU/AL</cp:lastModifiedBy>
  <cp:revision>122</cp:revision>
  <cp:lastPrinted>2022-07-01T18:09:00Z</cp:lastPrinted>
  <dcterms:created xsi:type="dcterms:W3CDTF">2018-10-30T17:11:00Z</dcterms:created>
  <dcterms:modified xsi:type="dcterms:W3CDTF">2022-07-01T18:09:00Z</dcterms:modified>
</cp:coreProperties>
</file>