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74EB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8D4C25" w14:paraId="60574EB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574EB8" w14:textId="77777777"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574EB9" w14:textId="77777777" w:rsidR="00EE780C" w:rsidRPr="008D4C25" w:rsidRDefault="002E1575" w:rsidP="002E1575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–</w:t>
            </w:r>
          </w:p>
        </w:tc>
      </w:tr>
      <w:tr w:rsidR="00EE780C" w:rsidRPr="008D4C25" w14:paraId="60574EB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574EBB" w14:textId="77777777"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574EBC" w14:textId="77777777" w:rsidR="00EE780C" w:rsidRPr="008D4C25" w:rsidRDefault="006932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8D4C25">
              <w:rPr>
                <w:rFonts w:ascii="Times New Roman" w:eastAsia="Times New Roman" w:hAnsi="Times New Roman"/>
                <w:lang w:eastAsia="pt-BR"/>
              </w:rPr>
              <w:t>–</w:t>
            </w:r>
          </w:p>
        </w:tc>
      </w:tr>
      <w:tr w:rsidR="00EE780C" w:rsidRPr="008D4C25" w14:paraId="60574EC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574EBE" w14:textId="77777777" w:rsidR="00EE780C" w:rsidRPr="008D4C25" w:rsidRDefault="00EE780C" w:rsidP="00844392">
            <w:pPr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574EBF" w14:textId="77777777" w:rsidR="00EE780C" w:rsidRPr="008D4C25" w:rsidRDefault="0069327C" w:rsidP="0069327C">
            <w:pPr>
              <w:ind w:right="-481"/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Encaminhamento dos Processos Transitado em Julgado</w:t>
            </w:r>
          </w:p>
        </w:tc>
      </w:tr>
      <w:tr w:rsidR="00C91572" w:rsidRPr="008D4C25" w14:paraId="60574EC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574EC1" w14:textId="77777777" w:rsidR="00C91572" w:rsidRPr="008D4C25" w:rsidRDefault="006423E0" w:rsidP="007E78A2">
            <w:pPr>
              <w:jc w:val="center"/>
              <w:rPr>
                <w:rFonts w:ascii="Times New Roman" w:hAnsi="Times New Roman"/>
              </w:rPr>
            </w:pPr>
            <w:r w:rsidRPr="008D4C25">
              <w:rPr>
                <w:rFonts w:ascii="Times New Roman" w:hAnsi="Times New Roman"/>
              </w:rPr>
              <w:t>DELIB</w:t>
            </w:r>
            <w:r w:rsidR="008E5B89" w:rsidRPr="008D4C25">
              <w:rPr>
                <w:rFonts w:ascii="Times New Roman" w:hAnsi="Times New Roman"/>
              </w:rPr>
              <w:t xml:space="preserve">ERAÇÃO N° </w:t>
            </w:r>
            <w:r w:rsidR="00E50B6B" w:rsidRPr="008D4C25">
              <w:rPr>
                <w:rFonts w:ascii="Times New Roman" w:hAnsi="Times New Roman"/>
              </w:rPr>
              <w:t>0</w:t>
            </w:r>
            <w:r w:rsidR="000D6C5D">
              <w:rPr>
                <w:rFonts w:ascii="Times New Roman" w:hAnsi="Times New Roman"/>
              </w:rPr>
              <w:t>6</w:t>
            </w:r>
            <w:r w:rsidR="007E78A2">
              <w:rPr>
                <w:rFonts w:ascii="Times New Roman" w:hAnsi="Times New Roman"/>
              </w:rPr>
              <w:t>7</w:t>
            </w:r>
            <w:r w:rsidR="0091240D" w:rsidRPr="008D4C25">
              <w:rPr>
                <w:rFonts w:ascii="Times New Roman" w:hAnsi="Times New Roman"/>
              </w:rPr>
              <w:t>-20</w:t>
            </w:r>
            <w:r w:rsidR="00E50B6B" w:rsidRPr="008D4C25">
              <w:rPr>
                <w:rFonts w:ascii="Times New Roman" w:hAnsi="Times New Roman"/>
              </w:rPr>
              <w:t>2</w:t>
            </w:r>
            <w:r w:rsidR="00820E56" w:rsidRPr="008D4C25">
              <w:rPr>
                <w:rFonts w:ascii="Times New Roman" w:hAnsi="Times New Roman"/>
              </w:rPr>
              <w:t>1</w:t>
            </w:r>
            <w:r w:rsidR="001B79E3" w:rsidRPr="008D4C25">
              <w:rPr>
                <w:rFonts w:ascii="Times New Roman" w:hAnsi="Times New Roman"/>
              </w:rPr>
              <w:t xml:space="preserve"> </w:t>
            </w:r>
            <w:r w:rsidR="00DF5D52" w:rsidRPr="008D4C25">
              <w:rPr>
                <w:rFonts w:ascii="Times New Roman" w:hAnsi="Times New Roman"/>
              </w:rPr>
              <w:t>CE</w:t>
            </w:r>
            <w:r w:rsidR="00040696" w:rsidRPr="008D4C25">
              <w:rPr>
                <w:rFonts w:ascii="Times New Roman" w:hAnsi="Times New Roman"/>
              </w:rPr>
              <w:t>P</w:t>
            </w:r>
            <w:r w:rsidR="00C91572" w:rsidRPr="008D4C25">
              <w:rPr>
                <w:rFonts w:ascii="Times New Roman" w:hAnsi="Times New Roman"/>
              </w:rPr>
              <w:t>-CAU/AL</w:t>
            </w:r>
          </w:p>
        </w:tc>
      </w:tr>
    </w:tbl>
    <w:p w14:paraId="60574EC3" w14:textId="77777777" w:rsidR="00417BDA" w:rsidRPr="008D4C25" w:rsidRDefault="00417BDA" w:rsidP="00417BDA">
      <w:pPr>
        <w:rPr>
          <w:rFonts w:ascii="Times New Roman" w:hAnsi="Times New Roman"/>
        </w:rPr>
      </w:pPr>
    </w:p>
    <w:p w14:paraId="60574EC4" w14:textId="77777777" w:rsidR="00040696" w:rsidRPr="008D4C25" w:rsidRDefault="00517593" w:rsidP="003677B4">
      <w:pPr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44F39" w:rsidRPr="008D4C25">
        <w:rPr>
          <w:rFonts w:ascii="Times New Roman" w:hAnsi="Times New Roman"/>
        </w:rPr>
        <w:t>0</w:t>
      </w:r>
      <w:r w:rsidR="000D6C5D">
        <w:rPr>
          <w:rFonts w:ascii="Times New Roman" w:hAnsi="Times New Roman"/>
        </w:rPr>
        <w:t>5</w:t>
      </w:r>
      <w:r w:rsidR="00820E56" w:rsidRPr="008D4C25">
        <w:rPr>
          <w:rFonts w:ascii="Times New Roman" w:hAnsi="Times New Roman"/>
        </w:rPr>
        <w:t xml:space="preserve"> de</w:t>
      </w:r>
      <w:r w:rsidR="000D6C5D">
        <w:rPr>
          <w:rFonts w:ascii="Times New Roman" w:hAnsi="Times New Roman"/>
        </w:rPr>
        <w:t xml:space="preserve"> novembro</w:t>
      </w:r>
      <w:r w:rsidR="00EE6903" w:rsidRPr="008D4C25">
        <w:rPr>
          <w:rFonts w:ascii="Times New Roman" w:hAnsi="Times New Roman"/>
        </w:rPr>
        <w:t xml:space="preserve"> de 20</w:t>
      </w:r>
      <w:r w:rsidR="00136C9B" w:rsidRPr="008D4C25">
        <w:rPr>
          <w:rFonts w:ascii="Times New Roman" w:hAnsi="Times New Roman"/>
        </w:rPr>
        <w:t>2</w:t>
      </w:r>
      <w:r w:rsidR="00820E56" w:rsidRPr="008D4C25">
        <w:rPr>
          <w:rFonts w:ascii="Times New Roman" w:hAnsi="Times New Roman"/>
        </w:rPr>
        <w:t>1</w:t>
      </w:r>
      <w:r w:rsidRPr="008D4C25">
        <w:rPr>
          <w:rFonts w:ascii="Times New Roman" w:hAnsi="Times New Roman"/>
        </w:rPr>
        <w:t>, no uso</w:t>
      </w:r>
      <w:r w:rsidR="00E66691" w:rsidRPr="008D4C25">
        <w:rPr>
          <w:rFonts w:ascii="Times New Roman" w:hAnsi="Times New Roman"/>
        </w:rPr>
        <w:t xml:space="preserve"> de</w:t>
      </w:r>
      <w:r w:rsidR="00D30AF6"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0574EC5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 a Lei Nº 9.873</w:t>
      </w:r>
      <w:r w:rsidRPr="008D4C25">
        <w:rPr>
          <w:rFonts w:ascii="Times New Roman" w:hAnsi="Times New Roman"/>
        </w:rPr>
        <w:t>, de 23 de novembro de 1999, que dispõe sobre o prazo de prescrição para o exercício de ação punitiva pela Administração Pública Federal, direta e indireta, e dá outras providências, que em seu Artigo 1º consta que a ação punitiva que objetiva a apuração de infrações à legislação, prescreve em cinco contados da data da prática ou do ato;</w:t>
      </w:r>
    </w:p>
    <w:p w14:paraId="60574EC6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30</w:t>
      </w:r>
      <w:r w:rsidRPr="008D4C25">
        <w:rPr>
          <w:rFonts w:ascii="Times New Roman" w:hAnsi="Times New Roman"/>
        </w:rPr>
        <w:t>, trata sobre a responsabilidade do CAU/UF pela autuação a execução da decisão proferida, referente aos processos já transitado em julgado;</w:t>
      </w:r>
    </w:p>
    <w:p w14:paraId="60574EC7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33</w:t>
      </w:r>
      <w:r w:rsidRPr="008D4C25">
        <w:rPr>
          <w:rFonts w:ascii="Times New Roman" w:hAnsi="Times New Roman"/>
        </w:rPr>
        <w:t>, trata sobre a comunicação a ser feita pelo CAU/UF às autoridades competentes, quando a infração apurada constituir prova ou indício de violação da Lei de Contravenções Penais;</w:t>
      </w:r>
    </w:p>
    <w:p w14:paraId="60574EC8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</w:t>
      </w:r>
      <w:r w:rsidRPr="008D4C25">
        <w:rPr>
          <w:rFonts w:ascii="Times New Roman" w:hAnsi="Times New Roman"/>
          <w:b/>
        </w:rPr>
        <w:t>a Resolução Nº 22 do CAU/BR</w:t>
      </w:r>
      <w:r w:rsidRPr="008D4C25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37</w:t>
      </w:r>
      <w:r w:rsidRPr="008D4C25">
        <w:rPr>
          <w:rFonts w:ascii="Times New Roman" w:hAnsi="Times New Roman"/>
        </w:rPr>
        <w:t>, trata sobre a cobrança judicial e a inscrição em dívida ativa, das multas não pagas, referente aos processos após decisão transitada em julgado;</w:t>
      </w:r>
    </w:p>
    <w:p w14:paraId="60574EC9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 xml:space="preserve">Art. 44, </w:t>
      </w:r>
      <w:r w:rsidRPr="008D4C25">
        <w:rPr>
          <w:rFonts w:ascii="Times New Roman" w:hAnsi="Times New Roman"/>
        </w:rPr>
        <w:t>inciso III, trata sobre a extinção de processo ocorrerá quando uma das instâncias julgadoras concluir que se exauriu a finalidade do processo ou a execução da decisão se tornar inviável, inútil ou prejudicada por fato superveniente;</w:t>
      </w:r>
    </w:p>
    <w:p w14:paraId="60574ECA" w14:textId="77777777" w:rsidR="00E14A12" w:rsidRPr="008D4C25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  <w:b/>
        </w:rPr>
        <w:t>Considerando</w:t>
      </w:r>
      <w:r w:rsidRPr="008D4C25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 </w:t>
      </w:r>
      <w:r w:rsidRPr="008D4C25">
        <w:rPr>
          <w:rFonts w:ascii="Times New Roman" w:hAnsi="Times New Roman"/>
          <w:b/>
        </w:rPr>
        <w:t>Art. 52</w:t>
      </w:r>
      <w:r w:rsidRPr="008D4C25">
        <w:rPr>
          <w:rFonts w:ascii="Times New Roman" w:hAnsi="Times New Roman"/>
        </w:rPr>
        <w:t xml:space="preserve">, que trata sobre o encaminhamento para inscrição em dívida ativa dos valores não pagos, baseados em decisão transitada em julgado, na forma disposta no art. 37 desta Resolução, e cobrados </w:t>
      </w:r>
      <w:r w:rsidR="003955D5">
        <w:rPr>
          <w:rFonts w:ascii="Times New Roman" w:hAnsi="Times New Roman"/>
        </w:rPr>
        <w:t>administrativa ou judicialmente;</w:t>
      </w:r>
    </w:p>
    <w:p w14:paraId="60574ECB" w14:textId="77777777" w:rsidR="00E14A12" w:rsidRDefault="00E14A12" w:rsidP="00E14A12">
      <w:pPr>
        <w:spacing w:before="120" w:after="120"/>
        <w:jc w:val="both"/>
        <w:rPr>
          <w:rFonts w:ascii="Times New Roman" w:hAnsi="Times New Roman"/>
        </w:rPr>
      </w:pPr>
      <w:r w:rsidRPr="008D4C25">
        <w:rPr>
          <w:rFonts w:ascii="Times New Roman" w:hAnsi="Times New Roman"/>
        </w:rPr>
        <w:lastRenderedPageBreak/>
        <w:t>Considerando o Parecer da ASJUR, de 01 de julho de 2021, emitido em atendimento ao Protocolo SICCAU nº 1333452/2021, que trata sobre as providências a serem adotadas para os Processos adminis</w:t>
      </w:r>
      <w:r w:rsidR="003955D5">
        <w:rPr>
          <w:rFonts w:ascii="Times New Roman" w:hAnsi="Times New Roman"/>
        </w:rPr>
        <w:t>trativos em trânsito em julgado;</w:t>
      </w:r>
    </w:p>
    <w:p w14:paraId="60574ECC" w14:textId="77777777" w:rsidR="00AE2C16" w:rsidRDefault="003955D5" w:rsidP="00AE2C16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Sentença emitida pelo Exmo. </w:t>
      </w:r>
      <w:r w:rsidR="00AE2C16">
        <w:rPr>
          <w:rFonts w:ascii="Times New Roman" w:hAnsi="Times New Roman"/>
        </w:rPr>
        <w:t xml:space="preserve">Sr. Dr. Juiz </w:t>
      </w:r>
      <w:r w:rsidRPr="003955D5">
        <w:rPr>
          <w:rFonts w:ascii="Times New Roman" w:hAnsi="Times New Roman"/>
        </w:rPr>
        <w:t>Federal Substituto respondendo pela 13ª Vara/AL</w:t>
      </w:r>
      <w:r w:rsidR="00AE2C16">
        <w:rPr>
          <w:rFonts w:ascii="Times New Roman" w:hAnsi="Times New Roman"/>
        </w:rPr>
        <w:t>, em 17 de agosto de 2017</w:t>
      </w:r>
      <w:r w:rsidR="00F40036">
        <w:rPr>
          <w:rFonts w:ascii="Times New Roman" w:hAnsi="Times New Roman"/>
        </w:rPr>
        <w:t xml:space="preserve">, referente ao </w:t>
      </w:r>
      <w:r w:rsidR="00F40036" w:rsidRPr="00F40036">
        <w:rPr>
          <w:rFonts w:ascii="Times New Roman" w:hAnsi="Times New Roman"/>
        </w:rPr>
        <w:t>PROCESSO Nº: 0805754-71.2017.4.05.8000</w:t>
      </w:r>
      <w:r w:rsidR="00AE2C16">
        <w:rPr>
          <w:rFonts w:ascii="Times New Roman" w:hAnsi="Times New Roman"/>
        </w:rPr>
        <w:t xml:space="preserve">, onde decidiu </w:t>
      </w:r>
      <w:r w:rsidR="00AE2C16" w:rsidRPr="00AE2C16">
        <w:rPr>
          <w:rFonts w:ascii="Times New Roman" w:hAnsi="Times New Roman"/>
        </w:rPr>
        <w:t>ser incabível a aplicação do Art. 6º, alínea a, da Lei nº 5.194/66, bem como do Art. 59,</w:t>
      </w:r>
      <w:r w:rsidR="00AE2C16">
        <w:rPr>
          <w:rFonts w:ascii="Times New Roman" w:hAnsi="Times New Roman"/>
        </w:rPr>
        <w:t xml:space="preserve"> à </w:t>
      </w:r>
      <w:r w:rsidR="00F40036">
        <w:rPr>
          <w:rFonts w:ascii="Times New Roman" w:hAnsi="Times New Roman"/>
        </w:rPr>
        <w:t>l</w:t>
      </w:r>
      <w:r w:rsidR="00AE2C16">
        <w:rPr>
          <w:rFonts w:ascii="Times New Roman" w:hAnsi="Times New Roman"/>
        </w:rPr>
        <w:t>eigos;</w:t>
      </w:r>
    </w:p>
    <w:p w14:paraId="60574ECD" w14:textId="77777777" w:rsidR="00AE2C16" w:rsidRDefault="00F40036" w:rsidP="00AE2C16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Sentença emitida pelo Exmo. Sr. Dr. Desembargador </w:t>
      </w:r>
      <w:r w:rsidRPr="003955D5">
        <w:rPr>
          <w:rFonts w:ascii="Times New Roman" w:hAnsi="Times New Roman"/>
        </w:rPr>
        <w:t xml:space="preserve">Federal </w:t>
      </w:r>
      <w:r>
        <w:rPr>
          <w:rFonts w:ascii="Times New Roman" w:hAnsi="Times New Roman"/>
        </w:rPr>
        <w:t>– 2ª Turma</w:t>
      </w:r>
      <w:r w:rsidRPr="00F40036">
        <w:t xml:space="preserve"> </w:t>
      </w:r>
      <w:r w:rsidRPr="00F40036">
        <w:rPr>
          <w:rFonts w:ascii="Times New Roman" w:hAnsi="Times New Roman"/>
        </w:rPr>
        <w:t>do Tribunal Regional Federal da 5ª Região</w:t>
      </w:r>
      <w:r>
        <w:rPr>
          <w:rFonts w:ascii="Times New Roman" w:hAnsi="Times New Roman"/>
        </w:rPr>
        <w:t xml:space="preserve">, referente ao </w:t>
      </w:r>
      <w:r w:rsidR="00832ED2" w:rsidRPr="00832ED2">
        <w:rPr>
          <w:rFonts w:ascii="Times New Roman" w:hAnsi="Times New Roman"/>
        </w:rPr>
        <w:t>PROCESSO Nº: 0806534-40.2019.4.05.8000</w:t>
      </w:r>
      <w:r>
        <w:rPr>
          <w:rFonts w:ascii="Times New Roman" w:hAnsi="Times New Roman"/>
        </w:rPr>
        <w:t xml:space="preserve">, onde decidiu </w:t>
      </w:r>
      <w:r w:rsidR="00F7009B">
        <w:rPr>
          <w:rFonts w:ascii="Times New Roman" w:hAnsi="Times New Roman"/>
        </w:rPr>
        <w:t xml:space="preserve">que o CAU </w:t>
      </w:r>
      <w:r w:rsidR="00F7009B" w:rsidRPr="00F7009B">
        <w:rPr>
          <w:rFonts w:ascii="Times New Roman" w:hAnsi="Times New Roman"/>
        </w:rPr>
        <w:t>não detém competência para punir profissionais que não sejam arquitetos ou urbanistas</w:t>
      </w:r>
      <w:r w:rsidR="00F7009B">
        <w:rPr>
          <w:rFonts w:ascii="Times New Roman" w:hAnsi="Times New Roman"/>
        </w:rPr>
        <w:t xml:space="preserve"> e </w:t>
      </w:r>
      <w:r w:rsidR="00F7009B" w:rsidRPr="00F7009B">
        <w:rPr>
          <w:rFonts w:ascii="Times New Roman" w:hAnsi="Times New Roman"/>
        </w:rPr>
        <w:t>que, somente Lei pode criar obrigações de pagamento de multa ou outras sanções.</w:t>
      </w:r>
    </w:p>
    <w:p w14:paraId="60574ECE" w14:textId="77777777" w:rsidR="000706AB" w:rsidRPr="008D4C25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381C15">
        <w:rPr>
          <w:b/>
          <w:sz w:val="24"/>
          <w:szCs w:val="24"/>
        </w:rPr>
        <w:t>DELIBERA</w:t>
      </w:r>
      <w:r w:rsidR="00252C9D" w:rsidRPr="00381C15">
        <w:rPr>
          <w:b/>
          <w:sz w:val="24"/>
          <w:szCs w:val="24"/>
        </w:rPr>
        <w:t xml:space="preserve"> </w:t>
      </w:r>
      <w:r w:rsidR="00252C9D" w:rsidRPr="00381C15">
        <w:rPr>
          <w:sz w:val="24"/>
          <w:szCs w:val="24"/>
        </w:rPr>
        <w:t>(01h05min20)</w:t>
      </w:r>
      <w:r w:rsidR="00252C9D" w:rsidRPr="00381C15">
        <w:rPr>
          <w:b/>
          <w:sz w:val="24"/>
          <w:szCs w:val="24"/>
        </w:rPr>
        <w:t>:</w:t>
      </w:r>
      <w:r w:rsidR="00210D8E" w:rsidRPr="008D4C25">
        <w:rPr>
          <w:b/>
          <w:sz w:val="24"/>
          <w:szCs w:val="24"/>
        </w:rPr>
        <w:t xml:space="preserve"> </w:t>
      </w:r>
    </w:p>
    <w:p w14:paraId="60574ECF" w14:textId="77777777" w:rsidR="000D6C5D" w:rsidRPr="000D6C5D" w:rsidRDefault="000D6C5D" w:rsidP="00D26BC2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0D6C5D">
        <w:rPr>
          <w:b/>
          <w:sz w:val="24"/>
          <w:szCs w:val="24"/>
        </w:rPr>
        <w:t>REVOGAR</w:t>
      </w:r>
      <w:r>
        <w:rPr>
          <w:sz w:val="24"/>
          <w:szCs w:val="24"/>
        </w:rPr>
        <w:t xml:space="preserve"> a </w:t>
      </w:r>
      <w:r w:rsidRPr="000D6C5D">
        <w:rPr>
          <w:sz w:val="24"/>
          <w:szCs w:val="24"/>
        </w:rPr>
        <w:t>DELIBERAÇÃO N° 0</w:t>
      </w:r>
      <w:r>
        <w:rPr>
          <w:sz w:val="24"/>
          <w:szCs w:val="24"/>
        </w:rPr>
        <w:t>34</w:t>
      </w:r>
      <w:r w:rsidRPr="000D6C5D">
        <w:rPr>
          <w:sz w:val="24"/>
          <w:szCs w:val="24"/>
        </w:rPr>
        <w:t>-2021 CEP-CAU/AL</w:t>
      </w:r>
    </w:p>
    <w:p w14:paraId="60574ED0" w14:textId="77777777" w:rsidR="00D26BC2" w:rsidRPr="008D4C25" w:rsidRDefault="00D26BC2" w:rsidP="00D26BC2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8D4C25">
        <w:rPr>
          <w:b/>
          <w:sz w:val="24"/>
          <w:szCs w:val="24"/>
        </w:rPr>
        <w:t>CANCELAR</w:t>
      </w:r>
      <w:r w:rsidRPr="008D4C25">
        <w:rPr>
          <w:sz w:val="24"/>
          <w:szCs w:val="24"/>
        </w:rPr>
        <w:t xml:space="preserve"> as multas dos processos com trânsito em julgado dos quais surgiram novas evidências que comprovaram a regularidade da situação e inexistência de fato gerador à época do ato fiscalizatório, ou sua regularização dentro do </w:t>
      </w:r>
      <w:r w:rsidR="008D4C25">
        <w:rPr>
          <w:sz w:val="24"/>
          <w:szCs w:val="24"/>
        </w:rPr>
        <w:t>prazo da notificação preventiva;</w:t>
      </w:r>
    </w:p>
    <w:p w14:paraId="60574ED1" w14:textId="77777777" w:rsidR="003955D5" w:rsidRPr="00397162" w:rsidRDefault="00397162" w:rsidP="003955D5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397162">
        <w:rPr>
          <w:b/>
          <w:sz w:val="24"/>
          <w:szCs w:val="24"/>
        </w:rPr>
        <w:t>ENCAMINHAR</w:t>
      </w:r>
      <w:r w:rsidRPr="00397162">
        <w:rPr>
          <w:sz w:val="24"/>
          <w:szCs w:val="24"/>
        </w:rPr>
        <w:t xml:space="preserve"> à </w:t>
      </w:r>
      <w:proofErr w:type="gramStart"/>
      <w:r w:rsidRPr="00397162">
        <w:rPr>
          <w:sz w:val="24"/>
          <w:szCs w:val="24"/>
        </w:rPr>
        <w:t>gerencia</w:t>
      </w:r>
      <w:proofErr w:type="gramEnd"/>
      <w:r w:rsidRPr="00397162">
        <w:rPr>
          <w:sz w:val="24"/>
          <w:szCs w:val="24"/>
        </w:rPr>
        <w:t xml:space="preserve"> administrativa e financeira do CAU/AL os processos com trânsito em julgado cuja decisão pela manutenção do auto de infração para a tomada das medidas cabíveis no tocante à cobrança dos valores devidos, conforme planilha e</w:t>
      </w:r>
      <w:r w:rsidR="007D2C66">
        <w:rPr>
          <w:sz w:val="24"/>
          <w:szCs w:val="24"/>
        </w:rPr>
        <w:t>m</w:t>
      </w:r>
      <w:r w:rsidRPr="00397162">
        <w:rPr>
          <w:sz w:val="24"/>
          <w:szCs w:val="24"/>
        </w:rPr>
        <w:t xml:space="preserve"> anexo;</w:t>
      </w:r>
    </w:p>
    <w:p w14:paraId="60574ED2" w14:textId="77777777" w:rsidR="008D4C25" w:rsidRPr="00E4637E" w:rsidRDefault="00E4637E" w:rsidP="00E4637E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E4637E">
        <w:rPr>
          <w:b/>
          <w:sz w:val="24"/>
          <w:szCs w:val="24"/>
        </w:rPr>
        <w:t>ENCAMINHAR</w:t>
      </w:r>
      <w:r w:rsidRPr="00E4637E">
        <w:rPr>
          <w:sz w:val="24"/>
          <w:szCs w:val="24"/>
        </w:rPr>
        <w:t xml:space="preserve"> à presidência do CAU/AL as decisões de 2ª instância em desfavor do CAU e o CREA no tocante à legitimidade para aplicação de multas a leigos, para que haja consulta ao CAU/BR sobre os impactos deste posicionamento nas ações de fiscalização do CAU e na aplicabilidade da Resolução 198 do CAU/BR, assim como inserir nesta demanda a legitimidade da cobrança da</w:t>
      </w:r>
      <w:r>
        <w:rPr>
          <w:sz w:val="24"/>
          <w:szCs w:val="24"/>
        </w:rPr>
        <w:t>s</w:t>
      </w:r>
      <w:r w:rsidRPr="00E4637E">
        <w:rPr>
          <w:sz w:val="24"/>
          <w:szCs w:val="24"/>
        </w:rPr>
        <w:t xml:space="preserve"> multas aplicadas sobre a capitulação “Demais casos”, prevista na resolução 22 do CAU/BR e utilizada por este conselho nas situações de obras sem responsáveis técnicos.</w:t>
      </w:r>
    </w:p>
    <w:p w14:paraId="60574ED3" w14:textId="77777777" w:rsidR="0069327C" w:rsidRPr="008D4C25" w:rsidRDefault="0069327C" w:rsidP="0069327C">
      <w:pPr>
        <w:pStyle w:val="Corpodetexto2"/>
        <w:spacing w:before="120" w:after="120"/>
        <w:rPr>
          <w:b/>
          <w:sz w:val="24"/>
          <w:szCs w:val="24"/>
        </w:rPr>
      </w:pPr>
      <w:r w:rsidRPr="008D4C25">
        <w:rPr>
          <w:sz w:val="24"/>
          <w:szCs w:val="24"/>
        </w:rPr>
        <w:t xml:space="preserve">Com </w:t>
      </w:r>
      <w:r w:rsidRPr="008D4C25">
        <w:rPr>
          <w:b/>
          <w:sz w:val="24"/>
          <w:szCs w:val="24"/>
        </w:rPr>
        <w:t>03votos favoráveis</w:t>
      </w:r>
      <w:r w:rsidRPr="008D4C25">
        <w:rPr>
          <w:sz w:val="24"/>
          <w:szCs w:val="24"/>
        </w:rPr>
        <w:t xml:space="preserve"> dos conselheiros </w:t>
      </w:r>
      <w:proofErr w:type="spellStart"/>
      <w:r w:rsidRPr="008D4C25">
        <w:rPr>
          <w:sz w:val="24"/>
          <w:szCs w:val="24"/>
        </w:rPr>
        <w:t>Hanah</w:t>
      </w:r>
      <w:proofErr w:type="spellEnd"/>
      <w:r w:rsidRPr="008D4C25">
        <w:rPr>
          <w:sz w:val="24"/>
          <w:szCs w:val="24"/>
        </w:rPr>
        <w:t xml:space="preserve"> Maria Torres de Melo, </w:t>
      </w:r>
      <w:proofErr w:type="spellStart"/>
      <w:r w:rsidRPr="008D4C25">
        <w:rPr>
          <w:bCs/>
          <w:sz w:val="24"/>
          <w:szCs w:val="24"/>
        </w:rPr>
        <w:t>Cylleide</w:t>
      </w:r>
      <w:proofErr w:type="spellEnd"/>
      <w:r w:rsidRPr="008D4C25">
        <w:rPr>
          <w:bCs/>
          <w:sz w:val="24"/>
          <w:szCs w:val="24"/>
        </w:rPr>
        <w:t xml:space="preserve"> de Lima Barros e Vivaldo Ferreira Chagas Júnior, </w:t>
      </w:r>
      <w:r w:rsidRPr="008D4C25">
        <w:rPr>
          <w:b/>
          <w:bCs/>
          <w:sz w:val="24"/>
          <w:szCs w:val="24"/>
        </w:rPr>
        <w:t xml:space="preserve">00 votos contrários, 00 abstenções </w:t>
      </w:r>
      <w:r w:rsidRPr="008D4C25">
        <w:rPr>
          <w:bCs/>
          <w:sz w:val="24"/>
          <w:szCs w:val="24"/>
        </w:rPr>
        <w:t xml:space="preserve">e </w:t>
      </w:r>
      <w:r w:rsidRPr="008D4C25">
        <w:rPr>
          <w:b/>
          <w:bCs/>
          <w:sz w:val="24"/>
          <w:szCs w:val="24"/>
        </w:rPr>
        <w:t>00 ausências.</w:t>
      </w:r>
    </w:p>
    <w:p w14:paraId="60574ED4" w14:textId="77777777" w:rsidR="0069327C" w:rsidRPr="008D4C25" w:rsidRDefault="0069327C" w:rsidP="0069327C">
      <w:pPr>
        <w:spacing w:before="240" w:after="240"/>
        <w:jc w:val="center"/>
        <w:rPr>
          <w:rFonts w:ascii="Times New Roman" w:hAnsi="Times New Roman"/>
        </w:rPr>
      </w:pPr>
      <w:r w:rsidRPr="008D4C25">
        <w:rPr>
          <w:rFonts w:ascii="Times New Roman" w:hAnsi="Times New Roman"/>
        </w:rPr>
        <w:t xml:space="preserve">Maceió-AL, </w:t>
      </w:r>
      <w:r w:rsidR="00C7089A">
        <w:rPr>
          <w:rFonts w:ascii="Times New Roman" w:hAnsi="Times New Roman"/>
        </w:rPr>
        <w:t>05</w:t>
      </w:r>
      <w:r w:rsidRPr="008D4C25">
        <w:rPr>
          <w:rFonts w:ascii="Times New Roman" w:hAnsi="Times New Roman"/>
        </w:rPr>
        <w:t xml:space="preserve"> de </w:t>
      </w:r>
      <w:r w:rsidR="00C7089A">
        <w:rPr>
          <w:rFonts w:ascii="Times New Roman" w:hAnsi="Times New Roman"/>
        </w:rPr>
        <w:t xml:space="preserve">novembro </w:t>
      </w:r>
      <w:r w:rsidRPr="008D4C25">
        <w:rPr>
          <w:rFonts w:ascii="Times New Roman" w:hAnsi="Times New Roman"/>
        </w:rPr>
        <w:t>de 2021.</w:t>
      </w:r>
    </w:p>
    <w:p w14:paraId="60574ED5" w14:textId="77777777"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HANAH MARIA TORRES DE MELO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14:paraId="60574ED6" w14:textId="77777777" w:rsidR="0069327C" w:rsidRPr="008D4C25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</w:rPr>
        <w:t>Coordenadora</w:t>
      </w:r>
    </w:p>
    <w:p w14:paraId="60574ED7" w14:textId="77777777" w:rsidR="0069327C" w:rsidRPr="008D4C25" w:rsidRDefault="0069327C" w:rsidP="0069327C">
      <w:pPr>
        <w:rPr>
          <w:rFonts w:ascii="Times New Roman" w:hAnsi="Times New Roman"/>
        </w:rPr>
      </w:pPr>
    </w:p>
    <w:p w14:paraId="60574ED8" w14:textId="77777777"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CYLLEIDE DE LIMA BARROS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14:paraId="60574ED9" w14:textId="77777777" w:rsidR="0069327C" w:rsidRPr="008D4C25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  <w:bCs/>
        </w:rPr>
        <w:t>Membro</w:t>
      </w:r>
    </w:p>
    <w:p w14:paraId="60574EDA" w14:textId="77777777" w:rsidR="0069327C" w:rsidRPr="008D4C25" w:rsidRDefault="0069327C" w:rsidP="0069327C">
      <w:pPr>
        <w:rPr>
          <w:rFonts w:ascii="Times New Roman" w:hAnsi="Times New Roman"/>
        </w:rPr>
      </w:pPr>
    </w:p>
    <w:p w14:paraId="60574EDB" w14:textId="77777777" w:rsidR="0069327C" w:rsidRPr="008D4C2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D4C25">
        <w:rPr>
          <w:rFonts w:ascii="Times New Roman" w:hAnsi="Times New Roman"/>
          <w:b/>
          <w:bCs/>
        </w:rPr>
        <w:t>VIVALDO FERREIRA CHAGAS JÚNIOR</w:t>
      </w:r>
      <w:r w:rsidRPr="008D4C25">
        <w:rPr>
          <w:rFonts w:ascii="Times New Roman" w:hAnsi="Times New Roman"/>
          <w:b/>
          <w:bCs/>
        </w:rPr>
        <w:tab/>
        <w:t>____________________________</w:t>
      </w:r>
    </w:p>
    <w:p w14:paraId="60574EDC" w14:textId="77777777" w:rsidR="0069327C" w:rsidRPr="00BB301F" w:rsidRDefault="0069327C" w:rsidP="0069327C">
      <w:pPr>
        <w:rPr>
          <w:rFonts w:ascii="Times New Roman" w:hAnsi="Times New Roman"/>
        </w:rPr>
      </w:pPr>
      <w:r w:rsidRPr="008D4C25">
        <w:rPr>
          <w:rFonts w:ascii="Times New Roman" w:hAnsi="Times New Roman"/>
          <w:bCs/>
        </w:rPr>
        <w:t>Coordenador Adjunto</w:t>
      </w:r>
    </w:p>
    <w:sectPr w:rsidR="0069327C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74EDF" w14:textId="77777777" w:rsidR="00945796" w:rsidRDefault="00945796" w:rsidP="00EE4FDD">
      <w:r>
        <w:separator/>
      </w:r>
    </w:p>
  </w:endnote>
  <w:endnote w:type="continuationSeparator" w:id="0">
    <w:p w14:paraId="60574EE0" w14:textId="77777777" w:rsidR="00945796" w:rsidRDefault="0094579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4EE7" w14:textId="386F6704"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60574EEC" wp14:editId="60574EED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4CFE">
      <w:fldChar w:fldCharType="begin"/>
    </w:r>
    <w:r w:rsidR="00F34CFE">
      <w:instrText xml:space="preserve"> FILENAME  \* Upper  \* MERGEFORMAT </w:instrText>
    </w:r>
    <w:r w:rsidR="00F34CFE">
      <w:fldChar w:fldCharType="separate"/>
    </w:r>
    <w:r w:rsidR="00F34CFE" w:rsidRPr="00F34CFE">
      <w:rPr>
        <w:noProof/>
        <w:sz w:val="18"/>
        <w:szCs w:val="18"/>
      </w:rPr>
      <w:t>CEP-DELIBERACAO-Nº067-RO09-2021 - PLANILHA PROCESSOS TRANS EM JULG</w:t>
    </w:r>
    <w:r w:rsidR="00F34CFE">
      <w:rPr>
        <w:noProof/>
      </w:rPr>
      <w:t>.DOCX</w:t>
    </w:r>
    <w:r w:rsidR="00F34CFE">
      <w:rPr>
        <w:noProof/>
        <w:sz w:val="18"/>
        <w:szCs w:val="18"/>
      </w:rPr>
      <w:fldChar w:fldCharType="end"/>
    </w:r>
    <w:r w:rsidRPr="00C25114">
      <w:rPr>
        <w:sz w:val="18"/>
      </w:rPr>
      <w:tab/>
    </w:r>
    <w:r w:rsidR="007C4072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C4072" w:rsidRPr="00C25114">
      <w:rPr>
        <w:sz w:val="18"/>
      </w:rPr>
      <w:fldChar w:fldCharType="separate"/>
    </w:r>
    <w:r w:rsidR="007E78A2">
      <w:rPr>
        <w:noProof/>
        <w:sz w:val="18"/>
      </w:rPr>
      <w:t>1</w:t>
    </w:r>
    <w:r w:rsidR="007C4072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F34CFE">
      <w:fldChar w:fldCharType="begin"/>
    </w:r>
    <w:r w:rsidR="00F34CFE">
      <w:instrText xml:space="preserve"> NUMPAGES  \* Arabic  \* MERGEFORMAT </w:instrText>
    </w:r>
    <w:r w:rsidR="00F34CFE">
      <w:fldChar w:fldCharType="separate"/>
    </w:r>
    <w:r w:rsidR="007E78A2" w:rsidRPr="007E78A2">
      <w:rPr>
        <w:noProof/>
        <w:sz w:val="18"/>
      </w:rPr>
      <w:t>2</w:t>
    </w:r>
    <w:r w:rsidR="00F34CFE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4EDD" w14:textId="77777777" w:rsidR="00945796" w:rsidRDefault="00945796" w:rsidP="00EE4FDD">
      <w:r>
        <w:separator/>
      </w:r>
    </w:p>
  </w:footnote>
  <w:footnote w:type="continuationSeparator" w:id="0">
    <w:p w14:paraId="60574EDE" w14:textId="77777777" w:rsidR="00945796" w:rsidRDefault="0094579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4EE1" w14:textId="77777777" w:rsidR="007B2FD7" w:rsidRDefault="00F34CFE">
    <w:pPr>
      <w:pStyle w:val="Cabealho"/>
    </w:pPr>
    <w:r>
      <w:rPr>
        <w:noProof/>
        <w:lang w:val="en-US"/>
      </w:rPr>
      <w:pict w14:anchorId="60574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4EE2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60574EEA" wp14:editId="60574E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574EE3" w14:textId="77777777" w:rsidR="007B2FD7" w:rsidRDefault="007B2FD7">
    <w:pPr>
      <w:pStyle w:val="Cabealho"/>
    </w:pPr>
  </w:p>
  <w:p w14:paraId="60574EE4" w14:textId="77777777" w:rsidR="007B2FD7" w:rsidRDefault="007B2FD7">
    <w:pPr>
      <w:pStyle w:val="Cabealho"/>
    </w:pPr>
  </w:p>
  <w:p w14:paraId="60574EE5" w14:textId="77777777" w:rsidR="007B2FD7" w:rsidRDefault="007B2FD7">
    <w:pPr>
      <w:pStyle w:val="Cabealho"/>
    </w:pPr>
  </w:p>
  <w:p w14:paraId="60574EE6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4EE8" w14:textId="77777777" w:rsidR="007B2FD7" w:rsidRDefault="00F34CFE">
    <w:pPr>
      <w:pStyle w:val="Cabealho"/>
    </w:pPr>
    <w:r>
      <w:rPr>
        <w:noProof/>
        <w:lang w:val="en-US"/>
      </w:rPr>
      <w:pict w14:anchorId="60574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E3529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E580E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6C5D"/>
    <w:rsid w:val="000D7B2F"/>
    <w:rsid w:val="000D7C4E"/>
    <w:rsid w:val="000E0EA6"/>
    <w:rsid w:val="000E3349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18B5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46DA5"/>
    <w:rsid w:val="00252C9D"/>
    <w:rsid w:val="002549F5"/>
    <w:rsid w:val="002559C7"/>
    <w:rsid w:val="002569FF"/>
    <w:rsid w:val="002600EA"/>
    <w:rsid w:val="00263715"/>
    <w:rsid w:val="00263C0A"/>
    <w:rsid w:val="002721A9"/>
    <w:rsid w:val="002722BB"/>
    <w:rsid w:val="00273B85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A0FC6"/>
    <w:rsid w:val="002B34A7"/>
    <w:rsid w:val="002B751A"/>
    <w:rsid w:val="002C331E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C15"/>
    <w:rsid w:val="00381F3E"/>
    <w:rsid w:val="00382F9D"/>
    <w:rsid w:val="00392153"/>
    <w:rsid w:val="00392D03"/>
    <w:rsid w:val="003943B0"/>
    <w:rsid w:val="003955D5"/>
    <w:rsid w:val="00397162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05FE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719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2806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2D5B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7DA"/>
    <w:rsid w:val="005B09CA"/>
    <w:rsid w:val="005B1B5B"/>
    <w:rsid w:val="005B407C"/>
    <w:rsid w:val="005B46B6"/>
    <w:rsid w:val="005B64D6"/>
    <w:rsid w:val="005B6B18"/>
    <w:rsid w:val="005B6CA0"/>
    <w:rsid w:val="005C2135"/>
    <w:rsid w:val="005C2352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4F39"/>
    <w:rsid w:val="006464D7"/>
    <w:rsid w:val="00650323"/>
    <w:rsid w:val="00650866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27C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29A1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4072"/>
    <w:rsid w:val="007C5684"/>
    <w:rsid w:val="007C6006"/>
    <w:rsid w:val="007D0E4C"/>
    <w:rsid w:val="007D2984"/>
    <w:rsid w:val="007D2C66"/>
    <w:rsid w:val="007E29E7"/>
    <w:rsid w:val="007E55CE"/>
    <w:rsid w:val="007E6AC0"/>
    <w:rsid w:val="007E78A2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2ED2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A3C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4C25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15DD5"/>
    <w:rsid w:val="009204A1"/>
    <w:rsid w:val="0092075D"/>
    <w:rsid w:val="00924B4D"/>
    <w:rsid w:val="00930975"/>
    <w:rsid w:val="00932469"/>
    <w:rsid w:val="0093372E"/>
    <w:rsid w:val="0093736F"/>
    <w:rsid w:val="009432A2"/>
    <w:rsid w:val="00944510"/>
    <w:rsid w:val="00945796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9CB"/>
    <w:rsid w:val="00992DE6"/>
    <w:rsid w:val="00993731"/>
    <w:rsid w:val="009A1B17"/>
    <w:rsid w:val="009A2801"/>
    <w:rsid w:val="009A2A2C"/>
    <w:rsid w:val="009A2A31"/>
    <w:rsid w:val="009A5C13"/>
    <w:rsid w:val="009B00EB"/>
    <w:rsid w:val="009B149A"/>
    <w:rsid w:val="009B43F8"/>
    <w:rsid w:val="009B566D"/>
    <w:rsid w:val="009B670C"/>
    <w:rsid w:val="009B6897"/>
    <w:rsid w:val="009C0016"/>
    <w:rsid w:val="009C31F8"/>
    <w:rsid w:val="009C42F3"/>
    <w:rsid w:val="009C46E8"/>
    <w:rsid w:val="009C5726"/>
    <w:rsid w:val="009D02D1"/>
    <w:rsid w:val="009D1386"/>
    <w:rsid w:val="009D17F1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477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29FC"/>
    <w:rsid w:val="00A35BB3"/>
    <w:rsid w:val="00A43C66"/>
    <w:rsid w:val="00A44606"/>
    <w:rsid w:val="00A44E24"/>
    <w:rsid w:val="00A45776"/>
    <w:rsid w:val="00A4773C"/>
    <w:rsid w:val="00A51CE7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2C16"/>
    <w:rsid w:val="00AE33B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45D5"/>
    <w:rsid w:val="00B50515"/>
    <w:rsid w:val="00B5111C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596F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0131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089A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B0FDC"/>
    <w:rsid w:val="00CC1AB5"/>
    <w:rsid w:val="00CC3C05"/>
    <w:rsid w:val="00CC6056"/>
    <w:rsid w:val="00CD6BC2"/>
    <w:rsid w:val="00CE301F"/>
    <w:rsid w:val="00CE3775"/>
    <w:rsid w:val="00CE7A5B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350"/>
    <w:rsid w:val="00D10D09"/>
    <w:rsid w:val="00D10E54"/>
    <w:rsid w:val="00D12324"/>
    <w:rsid w:val="00D12EA1"/>
    <w:rsid w:val="00D14D53"/>
    <w:rsid w:val="00D16966"/>
    <w:rsid w:val="00D21FA3"/>
    <w:rsid w:val="00D2204F"/>
    <w:rsid w:val="00D22A34"/>
    <w:rsid w:val="00D24345"/>
    <w:rsid w:val="00D26A50"/>
    <w:rsid w:val="00D26BC2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53E1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A12"/>
    <w:rsid w:val="00E14F3A"/>
    <w:rsid w:val="00E16CD1"/>
    <w:rsid w:val="00E17D4C"/>
    <w:rsid w:val="00E21D6F"/>
    <w:rsid w:val="00E32B41"/>
    <w:rsid w:val="00E3685D"/>
    <w:rsid w:val="00E46115"/>
    <w:rsid w:val="00E4637E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2EBE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4CFE"/>
    <w:rsid w:val="00F356DB"/>
    <w:rsid w:val="00F36690"/>
    <w:rsid w:val="00F40036"/>
    <w:rsid w:val="00F408E5"/>
    <w:rsid w:val="00F40DB1"/>
    <w:rsid w:val="00F42E6F"/>
    <w:rsid w:val="00F45415"/>
    <w:rsid w:val="00F45652"/>
    <w:rsid w:val="00F502A5"/>
    <w:rsid w:val="00F52555"/>
    <w:rsid w:val="00F535DA"/>
    <w:rsid w:val="00F54B85"/>
    <w:rsid w:val="00F574BB"/>
    <w:rsid w:val="00F57947"/>
    <w:rsid w:val="00F61100"/>
    <w:rsid w:val="00F61484"/>
    <w:rsid w:val="00F62A28"/>
    <w:rsid w:val="00F62CE3"/>
    <w:rsid w:val="00F62D42"/>
    <w:rsid w:val="00F6756E"/>
    <w:rsid w:val="00F679CD"/>
    <w:rsid w:val="00F7009B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B44E4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2BA4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574EB7"/>
  <w15:docId w15:val="{BDECEECC-29F0-4F0D-8DD2-81F9D1BD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2</Pages>
  <Words>819</Words>
  <Characters>4425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62</cp:revision>
  <cp:lastPrinted>2022-02-10T19:42:00Z</cp:lastPrinted>
  <dcterms:created xsi:type="dcterms:W3CDTF">2019-08-15T20:00:00Z</dcterms:created>
  <dcterms:modified xsi:type="dcterms:W3CDTF">2022-02-10T19:42:00Z</dcterms:modified>
</cp:coreProperties>
</file>