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42515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42515" w:rsidRDefault="002E1575" w:rsidP="002E1575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–</w:t>
            </w:r>
          </w:p>
        </w:tc>
      </w:tr>
      <w:tr w:rsidR="00EE780C" w:rsidRPr="00B42515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42515" w:rsidRDefault="006932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B42515">
              <w:rPr>
                <w:rFonts w:ascii="Times New Roman" w:eastAsia="Times New Roman" w:hAnsi="Times New Roman"/>
                <w:lang w:eastAsia="pt-BR"/>
              </w:rPr>
              <w:t>–</w:t>
            </w:r>
          </w:p>
        </w:tc>
      </w:tr>
      <w:tr w:rsidR="00EE780C" w:rsidRPr="00B42515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42515" w:rsidRDefault="00EE780C" w:rsidP="00844392">
            <w:pPr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42515" w:rsidRDefault="001B2269" w:rsidP="0069327C">
            <w:pPr>
              <w:ind w:right="-481"/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Aprovação do modelo de placa de obra</w:t>
            </w:r>
          </w:p>
        </w:tc>
      </w:tr>
      <w:tr w:rsidR="00C91572" w:rsidRPr="00B42515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42515" w:rsidRDefault="006423E0" w:rsidP="00CE7563">
            <w:pPr>
              <w:jc w:val="center"/>
              <w:rPr>
                <w:rFonts w:ascii="Times New Roman" w:hAnsi="Times New Roman"/>
              </w:rPr>
            </w:pPr>
            <w:r w:rsidRPr="00B42515">
              <w:rPr>
                <w:rFonts w:ascii="Times New Roman" w:hAnsi="Times New Roman"/>
              </w:rPr>
              <w:t>DELIB</w:t>
            </w:r>
            <w:r w:rsidR="008E5B89" w:rsidRPr="00B42515">
              <w:rPr>
                <w:rFonts w:ascii="Times New Roman" w:hAnsi="Times New Roman"/>
              </w:rPr>
              <w:t xml:space="preserve">ERAÇÃO N° </w:t>
            </w:r>
            <w:r w:rsidR="00E50B6B" w:rsidRPr="00B42515">
              <w:rPr>
                <w:rFonts w:ascii="Times New Roman" w:hAnsi="Times New Roman"/>
              </w:rPr>
              <w:t>0</w:t>
            </w:r>
            <w:r w:rsidR="00FA7479">
              <w:rPr>
                <w:rFonts w:ascii="Times New Roman" w:hAnsi="Times New Roman"/>
              </w:rPr>
              <w:t>3</w:t>
            </w:r>
            <w:r w:rsidR="00CE7563">
              <w:rPr>
                <w:rFonts w:ascii="Times New Roman" w:hAnsi="Times New Roman"/>
              </w:rPr>
              <w:t>3</w:t>
            </w:r>
            <w:r w:rsidR="0091240D" w:rsidRPr="00B42515">
              <w:rPr>
                <w:rFonts w:ascii="Times New Roman" w:hAnsi="Times New Roman"/>
              </w:rPr>
              <w:t>-20</w:t>
            </w:r>
            <w:r w:rsidR="00E50B6B" w:rsidRPr="00B42515">
              <w:rPr>
                <w:rFonts w:ascii="Times New Roman" w:hAnsi="Times New Roman"/>
              </w:rPr>
              <w:t>2</w:t>
            </w:r>
            <w:r w:rsidR="00820E56" w:rsidRPr="00B42515">
              <w:rPr>
                <w:rFonts w:ascii="Times New Roman" w:hAnsi="Times New Roman"/>
              </w:rPr>
              <w:t>1</w:t>
            </w:r>
            <w:r w:rsidR="001B79E3" w:rsidRPr="00B42515">
              <w:rPr>
                <w:rFonts w:ascii="Times New Roman" w:hAnsi="Times New Roman"/>
              </w:rPr>
              <w:t xml:space="preserve"> </w:t>
            </w:r>
            <w:r w:rsidR="00DF5D52" w:rsidRPr="00B42515">
              <w:rPr>
                <w:rFonts w:ascii="Times New Roman" w:hAnsi="Times New Roman"/>
              </w:rPr>
              <w:t>CE</w:t>
            </w:r>
            <w:r w:rsidR="00040696" w:rsidRPr="00B42515">
              <w:rPr>
                <w:rFonts w:ascii="Times New Roman" w:hAnsi="Times New Roman"/>
              </w:rPr>
              <w:t>P</w:t>
            </w:r>
            <w:r w:rsidR="00C91572" w:rsidRPr="00B42515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42515" w:rsidRDefault="00417BDA" w:rsidP="00417BDA">
      <w:pPr>
        <w:rPr>
          <w:rFonts w:ascii="Times New Roman" w:hAnsi="Times New Roman"/>
        </w:rPr>
      </w:pPr>
    </w:p>
    <w:p w:rsidR="00040696" w:rsidRPr="00B42515" w:rsidRDefault="00517593" w:rsidP="003677B4">
      <w:pPr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9327C" w:rsidRPr="00B42515">
        <w:rPr>
          <w:rFonts w:ascii="Times New Roman" w:hAnsi="Times New Roman"/>
        </w:rPr>
        <w:t>0</w:t>
      </w:r>
      <w:r w:rsidR="008C1899">
        <w:rPr>
          <w:rFonts w:ascii="Times New Roman" w:hAnsi="Times New Roman"/>
        </w:rPr>
        <w:t>9</w:t>
      </w:r>
      <w:r w:rsidR="00CE7563">
        <w:rPr>
          <w:rFonts w:ascii="Times New Roman" w:hAnsi="Times New Roman"/>
        </w:rPr>
        <w:t xml:space="preserve"> </w:t>
      </w:r>
      <w:r w:rsidR="00820E56" w:rsidRPr="00B42515">
        <w:rPr>
          <w:rFonts w:ascii="Times New Roman" w:hAnsi="Times New Roman"/>
        </w:rPr>
        <w:t xml:space="preserve">de </w:t>
      </w:r>
      <w:r w:rsidR="0069327C" w:rsidRPr="00B42515">
        <w:rPr>
          <w:rFonts w:ascii="Times New Roman" w:hAnsi="Times New Roman"/>
        </w:rPr>
        <w:t>ju</w:t>
      </w:r>
      <w:r w:rsidR="007C7CF3">
        <w:rPr>
          <w:rFonts w:ascii="Times New Roman" w:hAnsi="Times New Roman"/>
        </w:rPr>
        <w:t>l</w:t>
      </w:r>
      <w:r w:rsidR="0069327C" w:rsidRPr="00B42515">
        <w:rPr>
          <w:rFonts w:ascii="Times New Roman" w:hAnsi="Times New Roman"/>
        </w:rPr>
        <w:t>ho</w:t>
      </w:r>
      <w:r w:rsidR="00EE6903" w:rsidRPr="00B42515">
        <w:rPr>
          <w:rFonts w:ascii="Times New Roman" w:hAnsi="Times New Roman"/>
        </w:rPr>
        <w:t xml:space="preserve"> de 20</w:t>
      </w:r>
      <w:r w:rsidR="00136C9B" w:rsidRPr="00B42515">
        <w:rPr>
          <w:rFonts w:ascii="Times New Roman" w:hAnsi="Times New Roman"/>
        </w:rPr>
        <w:t>2</w:t>
      </w:r>
      <w:r w:rsidR="00820E56" w:rsidRPr="00B42515">
        <w:rPr>
          <w:rFonts w:ascii="Times New Roman" w:hAnsi="Times New Roman"/>
        </w:rPr>
        <w:t>1</w:t>
      </w:r>
      <w:r w:rsidRPr="00B42515">
        <w:rPr>
          <w:rFonts w:ascii="Times New Roman" w:hAnsi="Times New Roman"/>
        </w:rPr>
        <w:t>, no uso</w:t>
      </w:r>
      <w:r w:rsidR="00E66691" w:rsidRPr="00B42515">
        <w:rPr>
          <w:rFonts w:ascii="Times New Roman" w:hAnsi="Times New Roman"/>
        </w:rPr>
        <w:t xml:space="preserve"> de</w:t>
      </w:r>
      <w:r w:rsidR="00D30AF6" w:rsidRPr="00B42515">
        <w:rPr>
          <w:rFonts w:ascii="Times New Roman" w:hAnsi="Times New Roman"/>
        </w:rPr>
        <w:t xml:space="preserve"> </w:t>
      </w:r>
      <w:r w:rsidRPr="00B42515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712E8D" w:rsidRPr="00B42515" w:rsidRDefault="00712E8D" w:rsidP="00712E8D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24, Parágrafo 1º, dispõe que, o CAU/BR e os </w:t>
      </w:r>
      <w:proofErr w:type="spellStart"/>
      <w:r w:rsidRPr="00B42515">
        <w:rPr>
          <w:rFonts w:ascii="Times New Roman" w:hAnsi="Times New Roman"/>
        </w:rPr>
        <w:t>CAUs</w:t>
      </w:r>
      <w:proofErr w:type="spellEnd"/>
      <w:r w:rsidRPr="00B42515">
        <w:rPr>
          <w:rFonts w:ascii="Times New Roman" w:hAnsi="Times New Roman"/>
        </w:rPr>
        <w:t xml:space="preserve"> têm como função </w:t>
      </w:r>
      <w:r w:rsidRPr="00B42515">
        <w:rPr>
          <w:rFonts w:ascii="Times New Roman" w:hAnsi="Times New Roman"/>
          <w:b/>
        </w:rPr>
        <w:t>orientar</w:t>
      </w:r>
      <w:r w:rsidRPr="00B42515">
        <w:rPr>
          <w:rFonts w:ascii="Times New Roman" w:hAnsi="Times New Roman"/>
        </w:rPr>
        <w:t>, disciplinar e fiscalizar o exercício da profissão de arquitetura e urbanismo, zelar pela fiel observância dos princípios de ética e disciplina da classe em todo o território nacional, bem como pugnar pelo aperfeiçoamento do exercício da arquitetura e urbanismo.</w:t>
      </w:r>
    </w:p>
    <w:p w:rsidR="00B36C87" w:rsidRPr="00B42515" w:rsidRDefault="007E094C" w:rsidP="001B2269">
      <w:pPr>
        <w:spacing w:before="120" w:after="120"/>
        <w:jc w:val="both"/>
        <w:rPr>
          <w:rFonts w:ascii="Times New Roman" w:hAnsi="Times New Roman"/>
          <w:b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</w:t>
      </w:r>
      <w:proofErr w:type="gramStart"/>
      <w:r w:rsidRPr="00B42515">
        <w:rPr>
          <w:rFonts w:ascii="Times New Roman" w:hAnsi="Times New Roman"/>
        </w:rPr>
        <w:t>4</w:t>
      </w:r>
      <w:proofErr w:type="gramEnd"/>
      <w:r w:rsidRPr="00B42515">
        <w:rPr>
          <w:rFonts w:ascii="Times New Roman" w:hAnsi="Times New Roman"/>
        </w:rPr>
        <w:t xml:space="preserve">, dispõe que, </w:t>
      </w:r>
      <w:r w:rsidR="00550AA3" w:rsidRPr="00B42515">
        <w:rPr>
          <w:rFonts w:ascii="Times New Roman" w:hAnsi="Times New Roman"/>
        </w:rPr>
        <w:t xml:space="preserve">é dever do arquiteto e urbanista ou da sociedade de prestação de serviços de arquitetura e urbanismo indicar em documentos, peças publicitárias, </w:t>
      </w:r>
      <w:r w:rsidR="00550AA3" w:rsidRPr="00B42515">
        <w:rPr>
          <w:rFonts w:ascii="Times New Roman" w:hAnsi="Times New Roman"/>
          <w:b/>
        </w:rPr>
        <w:t>placas</w:t>
      </w:r>
      <w:r w:rsidR="00550AA3" w:rsidRPr="00B42515">
        <w:rPr>
          <w:rFonts w:ascii="Times New Roman" w:hAnsi="Times New Roman"/>
        </w:rPr>
        <w:t xml:space="preserve"> ou outro elemento de comunicação dirigido a cliente, ao público em geral e ao CAU local, </w:t>
      </w:r>
      <w:r w:rsidR="00A46A18" w:rsidRPr="00B42515">
        <w:rPr>
          <w:rFonts w:ascii="Times New Roman" w:hAnsi="Times New Roman"/>
        </w:rPr>
        <w:t>as informações referente</w:t>
      </w:r>
      <w:r w:rsidR="00B42515" w:rsidRPr="00B42515">
        <w:rPr>
          <w:rFonts w:ascii="Times New Roman" w:hAnsi="Times New Roman"/>
        </w:rPr>
        <w:t>s</w:t>
      </w:r>
      <w:r w:rsidR="00A46A18" w:rsidRPr="00B42515">
        <w:rPr>
          <w:rFonts w:ascii="Times New Roman" w:hAnsi="Times New Roman"/>
        </w:rPr>
        <w:t xml:space="preserve"> a identificação dos autores, </w:t>
      </w:r>
      <w:r w:rsidR="0070076F" w:rsidRPr="00B42515">
        <w:rPr>
          <w:rFonts w:ascii="Times New Roman" w:hAnsi="Times New Roman"/>
        </w:rPr>
        <w:t xml:space="preserve">nº </w:t>
      </w:r>
      <w:r w:rsidR="00B42515" w:rsidRPr="00B42515">
        <w:rPr>
          <w:rFonts w:ascii="Times New Roman" w:hAnsi="Times New Roman"/>
        </w:rPr>
        <w:t>de registro e as atividades desenvolvidas;</w:t>
      </w:r>
    </w:p>
    <w:p w:rsidR="002C331E" w:rsidRPr="00B42515" w:rsidRDefault="00CE7A5B" w:rsidP="00513E26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</w:t>
      </w:r>
      <w:r w:rsidRPr="00B42515">
        <w:rPr>
          <w:rFonts w:ascii="Times New Roman" w:hAnsi="Times New Roman"/>
        </w:rPr>
        <w:t xml:space="preserve"> </w:t>
      </w:r>
      <w:r w:rsidRPr="00B42515">
        <w:rPr>
          <w:rFonts w:ascii="Times New Roman" w:hAnsi="Times New Roman"/>
          <w:b/>
        </w:rPr>
        <w:t xml:space="preserve">a Resolução Nº </w:t>
      </w:r>
      <w:r w:rsidR="007E094C" w:rsidRPr="00B42515">
        <w:rPr>
          <w:rFonts w:ascii="Times New Roman" w:hAnsi="Times New Roman"/>
          <w:b/>
        </w:rPr>
        <w:t>75</w:t>
      </w:r>
      <w:r w:rsidRPr="00B42515">
        <w:rPr>
          <w:rFonts w:ascii="Times New Roman" w:hAnsi="Times New Roman"/>
          <w:b/>
        </w:rPr>
        <w:t xml:space="preserve"> do CAU/BR</w:t>
      </w:r>
      <w:r w:rsidRPr="00B42515">
        <w:rPr>
          <w:rFonts w:ascii="Times New Roman" w:hAnsi="Times New Roman"/>
        </w:rPr>
        <w:t xml:space="preserve">, de </w:t>
      </w:r>
      <w:r w:rsidR="00513E26" w:rsidRPr="00B42515">
        <w:rPr>
          <w:rFonts w:ascii="Times New Roman" w:hAnsi="Times New Roman"/>
        </w:rPr>
        <w:t>10</w:t>
      </w:r>
      <w:r w:rsidR="002C331E" w:rsidRPr="00B42515">
        <w:rPr>
          <w:rFonts w:ascii="Times New Roman" w:hAnsi="Times New Roman"/>
        </w:rPr>
        <w:t xml:space="preserve"> de a</w:t>
      </w:r>
      <w:r w:rsidR="00513E26" w:rsidRPr="00B42515">
        <w:rPr>
          <w:rFonts w:ascii="Times New Roman" w:hAnsi="Times New Roman"/>
        </w:rPr>
        <w:t xml:space="preserve">bril </w:t>
      </w:r>
      <w:r w:rsidR="002C331E" w:rsidRPr="00B42515">
        <w:rPr>
          <w:rFonts w:ascii="Times New Roman" w:hAnsi="Times New Roman"/>
        </w:rPr>
        <w:t>de 201</w:t>
      </w:r>
      <w:r w:rsidR="00513E26" w:rsidRPr="00B42515">
        <w:rPr>
          <w:rFonts w:ascii="Times New Roman" w:hAnsi="Times New Roman"/>
        </w:rPr>
        <w:t>4</w:t>
      </w:r>
      <w:r w:rsidR="002C331E" w:rsidRPr="00B42515">
        <w:rPr>
          <w:rFonts w:ascii="Times New Roman" w:hAnsi="Times New Roman"/>
        </w:rPr>
        <w:t xml:space="preserve">, que dispõe </w:t>
      </w:r>
      <w:r w:rsidR="00513E26" w:rsidRPr="00B42515">
        <w:rPr>
          <w:rFonts w:ascii="Times New Roman" w:hAnsi="Times New Roman"/>
        </w:rPr>
        <w:t>sobre a indicação da responsabilidade técnica referente a projetos, obras e serviços no âmbito da Arquitetura e Urbanismo, em documentos, placas, peças publicitárias e outros elementos de comunicação</w:t>
      </w:r>
      <w:r w:rsidR="002C331E" w:rsidRPr="00B42515">
        <w:rPr>
          <w:rFonts w:ascii="Times New Roman" w:hAnsi="Times New Roman"/>
        </w:rPr>
        <w:t xml:space="preserve">, e dá outras providências, que no </w:t>
      </w:r>
      <w:r w:rsidR="00513E26" w:rsidRPr="00B42515">
        <w:rPr>
          <w:rFonts w:ascii="Times New Roman" w:hAnsi="Times New Roman"/>
          <w:b/>
        </w:rPr>
        <w:t>Capítulo III</w:t>
      </w:r>
      <w:r w:rsidR="002C331E" w:rsidRPr="00B42515">
        <w:rPr>
          <w:rFonts w:ascii="Times New Roman" w:hAnsi="Times New Roman"/>
        </w:rPr>
        <w:t xml:space="preserve">, trata </w:t>
      </w:r>
      <w:r w:rsidR="00513E26" w:rsidRPr="00B42515">
        <w:rPr>
          <w:rFonts w:ascii="Times New Roman" w:hAnsi="Times New Roman"/>
        </w:rPr>
        <w:t>da indicação de responsabilidade técnica em placas</w:t>
      </w:r>
      <w:r w:rsidR="00746CE7" w:rsidRPr="00B42515">
        <w:rPr>
          <w:rFonts w:ascii="Times New Roman" w:hAnsi="Times New Roman"/>
        </w:rPr>
        <w:t xml:space="preserve"> de obra</w:t>
      </w:r>
      <w:r w:rsidR="002C331E" w:rsidRPr="00B42515">
        <w:rPr>
          <w:rFonts w:ascii="Times New Roman" w:hAnsi="Times New Roman"/>
        </w:rPr>
        <w:t>;</w:t>
      </w:r>
    </w:p>
    <w:p w:rsidR="000706AB" w:rsidRPr="00B42515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B42515">
        <w:rPr>
          <w:b/>
          <w:sz w:val="24"/>
          <w:szCs w:val="24"/>
        </w:rPr>
        <w:t>DELIBERA</w:t>
      </w:r>
      <w:r w:rsidR="000706AB" w:rsidRPr="00B42515">
        <w:rPr>
          <w:b/>
          <w:sz w:val="24"/>
          <w:szCs w:val="24"/>
        </w:rPr>
        <w:t>:</w:t>
      </w:r>
      <w:r w:rsidR="00210D8E" w:rsidRPr="00B42515">
        <w:rPr>
          <w:b/>
          <w:sz w:val="24"/>
          <w:szCs w:val="24"/>
        </w:rPr>
        <w:t xml:space="preserve"> </w:t>
      </w:r>
    </w:p>
    <w:p w:rsidR="00746CE7" w:rsidRPr="00CE7563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APROVAR</w:t>
      </w:r>
      <w:r w:rsidRPr="00CE7563">
        <w:rPr>
          <w:sz w:val="24"/>
          <w:szCs w:val="24"/>
        </w:rPr>
        <w:t xml:space="preserve"> os modelos</w:t>
      </w:r>
      <w:r w:rsidR="00F3168D" w:rsidRPr="00CE7563">
        <w:rPr>
          <w:sz w:val="24"/>
          <w:szCs w:val="24"/>
        </w:rPr>
        <w:t xml:space="preserve"> sugestiv</w:t>
      </w:r>
      <w:r w:rsidR="000B2165" w:rsidRPr="00CE7563">
        <w:rPr>
          <w:sz w:val="24"/>
          <w:szCs w:val="24"/>
        </w:rPr>
        <w:t>os</w:t>
      </w:r>
      <w:r w:rsidRPr="00CE7563">
        <w:rPr>
          <w:sz w:val="24"/>
          <w:szCs w:val="24"/>
        </w:rPr>
        <w:t xml:space="preserve"> (vertical, horizontal retangular e horizontal quadrada) de Placa de Obra do CAU/AL, atendendo ao que está disposto no artigo 14 da Lei Federal n° 12.378/2010 e ao artigo 15 da Resolução CAU/BR n° 67, de </w:t>
      </w:r>
      <w:proofErr w:type="gramStart"/>
      <w:r w:rsidRPr="00CE7563">
        <w:rPr>
          <w:sz w:val="24"/>
          <w:szCs w:val="24"/>
        </w:rPr>
        <w:t>5</w:t>
      </w:r>
      <w:proofErr w:type="gramEnd"/>
      <w:r w:rsidRPr="00CE7563">
        <w:rPr>
          <w:sz w:val="24"/>
          <w:szCs w:val="24"/>
        </w:rPr>
        <w:t xml:space="preserve"> de dezembro de 2013, para as obras cujo acesso é voltado diretamente aos passeios públicos;</w:t>
      </w:r>
    </w:p>
    <w:p w:rsidR="00746CE7" w:rsidRPr="00CE7563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DIVULGAR</w:t>
      </w:r>
      <w:r w:rsidRPr="00CE7563">
        <w:rPr>
          <w:sz w:val="24"/>
          <w:szCs w:val="24"/>
        </w:rPr>
        <w:t xml:space="preserve"> os respectivos modelos de Placa de Obra, nos meios de comunicação utilizados pelo CAU/AL;</w:t>
      </w:r>
    </w:p>
    <w:p w:rsidR="00746CE7" w:rsidRPr="00CE7563" w:rsidRDefault="00746CE7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DETERMINAR</w:t>
      </w:r>
      <w:r w:rsidR="00F3168D" w:rsidRPr="00CE7563">
        <w:rPr>
          <w:sz w:val="24"/>
          <w:szCs w:val="24"/>
        </w:rPr>
        <w:t xml:space="preserve"> que </w:t>
      </w:r>
      <w:r w:rsidR="000B2165" w:rsidRPr="00CE7563">
        <w:rPr>
          <w:sz w:val="24"/>
          <w:szCs w:val="24"/>
        </w:rPr>
        <w:t xml:space="preserve">para </w:t>
      </w:r>
      <w:r w:rsidR="002D3F86">
        <w:rPr>
          <w:sz w:val="24"/>
          <w:szCs w:val="24"/>
        </w:rPr>
        <w:t>as atividades técnicas</w:t>
      </w:r>
      <w:r w:rsidR="00F3168D" w:rsidRPr="00CE7563">
        <w:rPr>
          <w:sz w:val="24"/>
          <w:szCs w:val="24"/>
        </w:rPr>
        <w:t xml:space="preserve"> registradas a </w:t>
      </w:r>
      <w:r w:rsidRPr="00CE7563">
        <w:rPr>
          <w:sz w:val="24"/>
          <w:szCs w:val="24"/>
        </w:rPr>
        <w:t>partir da data de 01/01/20</w:t>
      </w:r>
      <w:r w:rsidR="00354B8F" w:rsidRPr="00CE7563">
        <w:rPr>
          <w:sz w:val="24"/>
          <w:szCs w:val="24"/>
        </w:rPr>
        <w:t>2</w:t>
      </w:r>
      <w:r w:rsidR="00F3168D" w:rsidRPr="00CE7563">
        <w:rPr>
          <w:sz w:val="24"/>
          <w:szCs w:val="24"/>
        </w:rPr>
        <w:t>2</w:t>
      </w:r>
      <w:r w:rsidRPr="00CE7563">
        <w:rPr>
          <w:sz w:val="24"/>
          <w:szCs w:val="24"/>
        </w:rPr>
        <w:t>, passe a ser objeto da fiscalização deste Conselho a utilização da referida placa, atendendo ao que está disposto no inciso VIII do art. 18 da Lei Federal n° 12.</w:t>
      </w:r>
      <w:r w:rsidR="000B2165" w:rsidRPr="00CE7563">
        <w:rPr>
          <w:sz w:val="24"/>
          <w:szCs w:val="24"/>
        </w:rPr>
        <w:t>378/2010;</w:t>
      </w:r>
    </w:p>
    <w:p w:rsidR="000B2165" w:rsidRPr="00CE7563" w:rsidRDefault="000B2165" w:rsidP="00746CE7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b/>
          <w:sz w:val="24"/>
          <w:szCs w:val="24"/>
        </w:rPr>
      </w:pPr>
      <w:r w:rsidRPr="000B2165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NCAMINHAR</w:t>
      </w:r>
      <w:r w:rsidRPr="000B2165">
        <w:rPr>
          <w:sz w:val="24"/>
          <w:szCs w:val="24"/>
        </w:rPr>
        <w:t xml:space="preserve"> à</w:t>
      </w:r>
      <w:r>
        <w:rPr>
          <w:sz w:val="24"/>
          <w:szCs w:val="24"/>
        </w:rPr>
        <w:t xml:space="preserve"> Presidência do CAU/AL, para conhecimento.</w:t>
      </w:r>
    </w:p>
    <w:p w:rsidR="00CE7563" w:rsidRDefault="00CE7563" w:rsidP="00CE7563">
      <w:pPr>
        <w:pStyle w:val="Corpodetexto2"/>
        <w:spacing w:before="120" w:after="120"/>
        <w:rPr>
          <w:rFonts w:eastAsia="MS Mincho"/>
          <w:sz w:val="24"/>
          <w:szCs w:val="24"/>
        </w:rPr>
      </w:pPr>
    </w:p>
    <w:p w:rsidR="00CE7563" w:rsidRDefault="00CE7563" w:rsidP="00CE7563">
      <w:pPr>
        <w:pStyle w:val="Corpodetexto2"/>
        <w:spacing w:before="120" w:after="120"/>
        <w:rPr>
          <w:rFonts w:eastAsia="MS Mincho"/>
          <w:sz w:val="24"/>
          <w:szCs w:val="24"/>
        </w:rPr>
      </w:pPr>
    </w:p>
    <w:p w:rsidR="00CE7563" w:rsidRPr="00CE7563" w:rsidRDefault="00CE7563" w:rsidP="00CE7563">
      <w:pPr>
        <w:pStyle w:val="Corpodetexto2"/>
        <w:spacing w:before="120" w:after="120"/>
        <w:rPr>
          <w:rFonts w:eastAsia="MS Mincho"/>
          <w:sz w:val="24"/>
          <w:szCs w:val="24"/>
        </w:rPr>
      </w:pPr>
    </w:p>
    <w:p w:rsidR="0069327C" w:rsidRPr="00B42515" w:rsidRDefault="0069327C" w:rsidP="0069327C">
      <w:pPr>
        <w:pStyle w:val="Corpodetexto2"/>
        <w:spacing w:before="120" w:after="120"/>
        <w:rPr>
          <w:b/>
          <w:sz w:val="24"/>
          <w:szCs w:val="24"/>
        </w:rPr>
      </w:pPr>
      <w:r w:rsidRPr="00B42515">
        <w:rPr>
          <w:sz w:val="24"/>
          <w:szCs w:val="24"/>
        </w:rPr>
        <w:t xml:space="preserve">Com </w:t>
      </w:r>
      <w:r w:rsidRPr="00B42515">
        <w:rPr>
          <w:b/>
          <w:sz w:val="24"/>
          <w:szCs w:val="24"/>
        </w:rPr>
        <w:t>03votos favoráveis</w:t>
      </w:r>
      <w:r w:rsidRPr="00B42515">
        <w:rPr>
          <w:sz w:val="24"/>
          <w:szCs w:val="24"/>
        </w:rPr>
        <w:t xml:space="preserve"> dos conselheiros </w:t>
      </w:r>
      <w:proofErr w:type="spellStart"/>
      <w:r w:rsidRPr="00B42515">
        <w:rPr>
          <w:sz w:val="24"/>
          <w:szCs w:val="24"/>
        </w:rPr>
        <w:t>Hanah</w:t>
      </w:r>
      <w:proofErr w:type="spellEnd"/>
      <w:r w:rsidRPr="00B42515">
        <w:rPr>
          <w:sz w:val="24"/>
          <w:szCs w:val="24"/>
        </w:rPr>
        <w:t xml:space="preserve"> Maria Torres de Melo, </w:t>
      </w:r>
      <w:proofErr w:type="spellStart"/>
      <w:r w:rsidRPr="00B42515">
        <w:rPr>
          <w:bCs/>
          <w:sz w:val="24"/>
          <w:szCs w:val="24"/>
        </w:rPr>
        <w:t>Cylleide</w:t>
      </w:r>
      <w:proofErr w:type="spellEnd"/>
      <w:r w:rsidRPr="00B42515">
        <w:rPr>
          <w:bCs/>
          <w:sz w:val="24"/>
          <w:szCs w:val="24"/>
        </w:rPr>
        <w:t xml:space="preserve"> de Lima Barros e Vivaldo Ferreira Chagas Júnior, </w:t>
      </w:r>
      <w:r w:rsidRPr="00B42515">
        <w:rPr>
          <w:b/>
          <w:bCs/>
          <w:sz w:val="24"/>
          <w:szCs w:val="24"/>
        </w:rPr>
        <w:t xml:space="preserve">00 votos </w:t>
      </w:r>
      <w:proofErr w:type="gramStart"/>
      <w:r w:rsidRPr="00B42515">
        <w:rPr>
          <w:b/>
          <w:bCs/>
          <w:sz w:val="24"/>
          <w:szCs w:val="24"/>
        </w:rPr>
        <w:t xml:space="preserve">contrários, 00 abstenções </w:t>
      </w:r>
      <w:r w:rsidRPr="00B42515">
        <w:rPr>
          <w:bCs/>
          <w:sz w:val="24"/>
          <w:szCs w:val="24"/>
        </w:rPr>
        <w:t xml:space="preserve">e </w:t>
      </w:r>
      <w:r w:rsidRPr="00B42515">
        <w:rPr>
          <w:b/>
          <w:bCs/>
          <w:sz w:val="24"/>
          <w:szCs w:val="24"/>
        </w:rPr>
        <w:t>00 ausências</w:t>
      </w:r>
      <w:proofErr w:type="gramEnd"/>
      <w:r w:rsidRPr="00B42515">
        <w:rPr>
          <w:b/>
          <w:bCs/>
          <w:sz w:val="24"/>
          <w:szCs w:val="24"/>
        </w:rPr>
        <w:t>.</w:t>
      </w:r>
    </w:p>
    <w:p w:rsidR="0069327C" w:rsidRPr="00B42515" w:rsidRDefault="0069327C" w:rsidP="0069327C">
      <w:pPr>
        <w:spacing w:before="240" w:after="240"/>
        <w:jc w:val="center"/>
        <w:rPr>
          <w:rFonts w:ascii="Times New Roman" w:hAnsi="Times New Roman"/>
        </w:rPr>
      </w:pPr>
      <w:r w:rsidRPr="00B42515">
        <w:rPr>
          <w:rFonts w:ascii="Times New Roman" w:hAnsi="Times New Roman"/>
        </w:rPr>
        <w:t>Maceió-AL, 0</w:t>
      </w:r>
      <w:r w:rsidR="008C1899">
        <w:rPr>
          <w:rFonts w:ascii="Times New Roman" w:hAnsi="Times New Roman"/>
        </w:rPr>
        <w:t>9</w:t>
      </w:r>
      <w:r w:rsidRPr="00B42515">
        <w:rPr>
          <w:rFonts w:ascii="Times New Roman" w:hAnsi="Times New Roman"/>
        </w:rPr>
        <w:t xml:space="preserve"> de ju</w:t>
      </w:r>
      <w:r w:rsidR="00B36C87" w:rsidRPr="00B42515">
        <w:rPr>
          <w:rFonts w:ascii="Times New Roman" w:hAnsi="Times New Roman"/>
        </w:rPr>
        <w:t>l</w:t>
      </w:r>
      <w:r w:rsidRPr="00B42515">
        <w:rPr>
          <w:rFonts w:ascii="Times New Roman" w:hAnsi="Times New Roman"/>
        </w:rPr>
        <w:t>ho de 2021.</w:t>
      </w:r>
    </w:p>
    <w:p w:rsidR="0069327C" w:rsidRPr="00B4251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B42515">
        <w:rPr>
          <w:rFonts w:ascii="Times New Roman" w:hAnsi="Times New Roman"/>
          <w:b/>
          <w:bCs/>
        </w:rPr>
        <w:t>HANAH MARIA TORRES DE MELO</w:t>
      </w:r>
      <w:r w:rsidRPr="00B42515">
        <w:rPr>
          <w:rFonts w:ascii="Times New Roman" w:hAnsi="Times New Roman"/>
          <w:b/>
          <w:bCs/>
        </w:rPr>
        <w:tab/>
        <w:t>____________________________</w:t>
      </w:r>
    </w:p>
    <w:p w:rsidR="0069327C" w:rsidRPr="00B42515" w:rsidRDefault="0069327C" w:rsidP="0069327C">
      <w:pPr>
        <w:rPr>
          <w:rFonts w:ascii="Times New Roman" w:hAnsi="Times New Roman"/>
        </w:rPr>
      </w:pPr>
      <w:r w:rsidRPr="00B42515">
        <w:rPr>
          <w:rFonts w:ascii="Times New Roman" w:hAnsi="Times New Roman"/>
        </w:rPr>
        <w:t>Coordenadora</w:t>
      </w:r>
    </w:p>
    <w:p w:rsidR="0069327C" w:rsidRPr="00B42515" w:rsidRDefault="0069327C" w:rsidP="0069327C">
      <w:pPr>
        <w:rPr>
          <w:rFonts w:ascii="Times New Roman" w:hAnsi="Times New Roman"/>
        </w:rPr>
      </w:pPr>
    </w:p>
    <w:p w:rsidR="0069327C" w:rsidRPr="00B4251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B42515">
        <w:rPr>
          <w:rFonts w:ascii="Times New Roman" w:hAnsi="Times New Roman"/>
          <w:b/>
          <w:bCs/>
        </w:rPr>
        <w:t>CYLLEIDE DE LIMA BARROS</w:t>
      </w:r>
      <w:r w:rsidRPr="00B42515">
        <w:rPr>
          <w:rFonts w:ascii="Times New Roman" w:hAnsi="Times New Roman"/>
          <w:b/>
          <w:bCs/>
        </w:rPr>
        <w:tab/>
        <w:t>____________________________</w:t>
      </w:r>
    </w:p>
    <w:p w:rsidR="0069327C" w:rsidRPr="00B42515" w:rsidRDefault="0069327C" w:rsidP="0069327C">
      <w:pPr>
        <w:rPr>
          <w:rFonts w:ascii="Times New Roman" w:hAnsi="Times New Roman"/>
        </w:rPr>
      </w:pPr>
      <w:r w:rsidRPr="00B42515">
        <w:rPr>
          <w:rFonts w:ascii="Times New Roman" w:hAnsi="Times New Roman"/>
          <w:bCs/>
        </w:rPr>
        <w:t>Membro</w:t>
      </w:r>
    </w:p>
    <w:p w:rsidR="0069327C" w:rsidRPr="00B42515" w:rsidRDefault="0069327C" w:rsidP="0069327C">
      <w:pPr>
        <w:rPr>
          <w:rFonts w:ascii="Times New Roman" w:hAnsi="Times New Roman"/>
        </w:rPr>
      </w:pPr>
    </w:p>
    <w:p w:rsidR="0069327C" w:rsidRPr="00B42515" w:rsidRDefault="0069327C" w:rsidP="0069327C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B42515">
        <w:rPr>
          <w:rFonts w:ascii="Times New Roman" w:hAnsi="Times New Roman"/>
          <w:b/>
          <w:bCs/>
        </w:rPr>
        <w:t>VIVALDO FERREIRA CHAGAS JÚNIOR</w:t>
      </w:r>
      <w:r w:rsidRPr="00B42515">
        <w:rPr>
          <w:rFonts w:ascii="Times New Roman" w:hAnsi="Times New Roman"/>
          <w:b/>
          <w:bCs/>
        </w:rPr>
        <w:tab/>
        <w:t>____________________________</w:t>
      </w:r>
    </w:p>
    <w:p w:rsidR="0069327C" w:rsidRPr="00BB301F" w:rsidRDefault="0069327C" w:rsidP="0069327C">
      <w:pPr>
        <w:rPr>
          <w:rFonts w:ascii="Times New Roman" w:hAnsi="Times New Roman"/>
        </w:rPr>
      </w:pPr>
      <w:r w:rsidRPr="00B42515">
        <w:rPr>
          <w:rFonts w:ascii="Times New Roman" w:hAnsi="Times New Roman"/>
          <w:bCs/>
        </w:rPr>
        <w:t>Coordenador Adjunto</w:t>
      </w:r>
    </w:p>
    <w:sectPr w:rsidR="0069327C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2E0" w:rsidRDefault="00D162E0" w:rsidP="00EE4FDD">
      <w:r>
        <w:separator/>
      </w:r>
    </w:p>
  </w:endnote>
  <w:endnote w:type="continuationSeparator" w:id="0">
    <w:p w:rsidR="00D162E0" w:rsidRDefault="00D162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CE7563" w:rsidRPr="00CE7563">
        <w:rPr>
          <w:noProof/>
          <w:sz w:val="18"/>
          <w:szCs w:val="18"/>
        </w:rPr>
        <w:t>CEP-DELIBERACAO-Nº033-RO06-2021 - PLACA DE OBRA</w:t>
      </w:r>
    </w:fldSimple>
    <w:r w:rsidRPr="00C25114">
      <w:rPr>
        <w:sz w:val="18"/>
      </w:rPr>
      <w:tab/>
    </w:r>
    <w:r w:rsidR="00E0770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E0770A" w:rsidRPr="00C25114">
      <w:rPr>
        <w:sz w:val="18"/>
      </w:rPr>
      <w:fldChar w:fldCharType="separate"/>
    </w:r>
    <w:r w:rsidR="002D3F86">
      <w:rPr>
        <w:noProof/>
        <w:sz w:val="18"/>
      </w:rPr>
      <w:t>1</w:t>
    </w:r>
    <w:r w:rsidR="00E0770A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2D3F86" w:rsidRPr="002D3F86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2E0" w:rsidRDefault="00D162E0" w:rsidP="00EE4FDD">
      <w:r>
        <w:separator/>
      </w:r>
    </w:p>
  </w:footnote>
  <w:footnote w:type="continuationSeparator" w:id="0">
    <w:p w:rsidR="00D162E0" w:rsidRDefault="00D162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0770A">
    <w:pPr>
      <w:pStyle w:val="Cabealho"/>
    </w:pPr>
    <w:r w:rsidRPr="00E077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0770A">
    <w:pPr>
      <w:pStyle w:val="Cabealho"/>
    </w:pPr>
    <w:r w:rsidRPr="00E077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E3529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E580E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2165"/>
    <w:rsid w:val="000B43BD"/>
    <w:rsid w:val="000B74D6"/>
    <w:rsid w:val="000C249A"/>
    <w:rsid w:val="000C34ED"/>
    <w:rsid w:val="000C405B"/>
    <w:rsid w:val="000C7FDA"/>
    <w:rsid w:val="000D0586"/>
    <w:rsid w:val="000D1464"/>
    <w:rsid w:val="000D5A2F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5437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2269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46DA5"/>
    <w:rsid w:val="002549F5"/>
    <w:rsid w:val="002559C7"/>
    <w:rsid w:val="002569FF"/>
    <w:rsid w:val="002600EA"/>
    <w:rsid w:val="00263715"/>
    <w:rsid w:val="00263C0A"/>
    <w:rsid w:val="002721A9"/>
    <w:rsid w:val="002722BB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331E"/>
    <w:rsid w:val="002C7435"/>
    <w:rsid w:val="002D1225"/>
    <w:rsid w:val="002D3F86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54B8F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05FE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3E26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0AA3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7DA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866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27C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076F"/>
    <w:rsid w:val="00702409"/>
    <w:rsid w:val="00702FBE"/>
    <w:rsid w:val="0070429B"/>
    <w:rsid w:val="00710789"/>
    <w:rsid w:val="0071177D"/>
    <w:rsid w:val="00711DFF"/>
    <w:rsid w:val="00712721"/>
    <w:rsid w:val="00712E8D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6CE7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C7CF3"/>
    <w:rsid w:val="007D0E4C"/>
    <w:rsid w:val="007D2984"/>
    <w:rsid w:val="007E094C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A3C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1899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E77F5"/>
    <w:rsid w:val="008F136A"/>
    <w:rsid w:val="008F46B2"/>
    <w:rsid w:val="008F6644"/>
    <w:rsid w:val="009100AB"/>
    <w:rsid w:val="0091240D"/>
    <w:rsid w:val="00914070"/>
    <w:rsid w:val="0091532C"/>
    <w:rsid w:val="009204A1"/>
    <w:rsid w:val="0092075D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9CB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6A18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36C87"/>
    <w:rsid w:val="00B42515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3A85"/>
    <w:rsid w:val="00BB4058"/>
    <w:rsid w:val="00BB4FC9"/>
    <w:rsid w:val="00BB6A14"/>
    <w:rsid w:val="00BB6B1A"/>
    <w:rsid w:val="00BC3772"/>
    <w:rsid w:val="00BC69E6"/>
    <w:rsid w:val="00BC72ED"/>
    <w:rsid w:val="00BD113B"/>
    <w:rsid w:val="00BD2541"/>
    <w:rsid w:val="00BE2AF7"/>
    <w:rsid w:val="00BE3AAC"/>
    <w:rsid w:val="00BE596F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490A"/>
    <w:rsid w:val="00CA6E1D"/>
    <w:rsid w:val="00CA7FCE"/>
    <w:rsid w:val="00CC1AB5"/>
    <w:rsid w:val="00CC3C05"/>
    <w:rsid w:val="00CC6056"/>
    <w:rsid w:val="00CD6BC2"/>
    <w:rsid w:val="00CE301F"/>
    <w:rsid w:val="00CE3775"/>
    <w:rsid w:val="00CE6247"/>
    <w:rsid w:val="00CE7563"/>
    <w:rsid w:val="00CE7A5B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350"/>
    <w:rsid w:val="00D10D09"/>
    <w:rsid w:val="00D10E54"/>
    <w:rsid w:val="00D12324"/>
    <w:rsid w:val="00D12EA1"/>
    <w:rsid w:val="00D14D53"/>
    <w:rsid w:val="00D162E0"/>
    <w:rsid w:val="00D16966"/>
    <w:rsid w:val="00D21FA3"/>
    <w:rsid w:val="00D2204F"/>
    <w:rsid w:val="00D22A34"/>
    <w:rsid w:val="00D24345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646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53E1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0A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168D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1484"/>
    <w:rsid w:val="00F62A28"/>
    <w:rsid w:val="00F62CE3"/>
    <w:rsid w:val="00F62D42"/>
    <w:rsid w:val="00F66889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A7479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2BA4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1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</Pages>
  <Words>450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57</cp:revision>
  <cp:lastPrinted>2020-07-06T19:34:00Z</cp:lastPrinted>
  <dcterms:created xsi:type="dcterms:W3CDTF">2019-08-15T20:00:00Z</dcterms:created>
  <dcterms:modified xsi:type="dcterms:W3CDTF">2021-08-10T20:10:00Z</dcterms:modified>
</cp:coreProperties>
</file>