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30ED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SICCAU </w:t>
            </w:r>
            <w:r w:rsidR="009758E0">
              <w:rPr>
                <w:rFonts w:ascii="Times New Roman" w:hAnsi="Times New Roman"/>
              </w:rPr>
              <w:t>952032</w:t>
            </w:r>
            <w:r w:rsidR="00C91EA9">
              <w:rPr>
                <w:rFonts w:ascii="Times New Roman" w:hAnsi="Times New Roman"/>
              </w:rPr>
              <w:t>/20</w:t>
            </w:r>
            <w:r w:rsidR="00CF01CF">
              <w:rPr>
                <w:rFonts w:ascii="Times New Roman" w:hAnsi="Times New Roman"/>
              </w:rPr>
              <w:t>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6218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Juízo</w:t>
            </w:r>
            <w:r w:rsidR="001D2D28">
              <w:rPr>
                <w:rFonts w:ascii="Times New Roman" w:hAnsi="Times New Roman"/>
              </w:rPr>
              <w:t xml:space="preserve"> de admissibilidade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0ED3">
              <w:rPr>
                <w:rFonts w:ascii="Times New Roman" w:hAnsi="Times New Roman"/>
              </w:rPr>
              <w:t>00</w:t>
            </w:r>
            <w:r w:rsidR="00455EFD">
              <w:rPr>
                <w:rFonts w:ascii="Times New Roman" w:hAnsi="Times New Roman"/>
              </w:rPr>
              <w:t>1</w:t>
            </w:r>
            <w:r w:rsidR="009758E0">
              <w:rPr>
                <w:rFonts w:ascii="Times New Roman" w:hAnsi="Times New Roman"/>
              </w:rPr>
              <w:t>2</w:t>
            </w:r>
            <w:r w:rsidR="00AF357B">
              <w:rPr>
                <w:rFonts w:ascii="Times New Roman" w:hAnsi="Times New Roman"/>
              </w:rPr>
              <w:t>-2021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455EFD" w:rsidRPr="00BB301F" w:rsidRDefault="00455EFD" w:rsidP="00455EFD">
      <w:pPr>
        <w:pStyle w:val="Corpodetexto2"/>
        <w:rPr>
          <w:sz w:val="24"/>
          <w:szCs w:val="24"/>
        </w:rPr>
      </w:pPr>
    </w:p>
    <w:p w:rsidR="00455EFD" w:rsidRDefault="00455EFD" w:rsidP="00455EFD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 –</w:t>
      </w:r>
      <w:r>
        <w:rPr>
          <w:sz w:val="24"/>
          <w:szCs w:val="24"/>
        </w:rPr>
        <w:t xml:space="preserve"> Aprovar o voto da relatoria do processo </w:t>
      </w:r>
      <w:r w:rsidR="009758E0">
        <w:rPr>
          <w:sz w:val="24"/>
          <w:szCs w:val="24"/>
        </w:rPr>
        <w:t>952032</w:t>
      </w:r>
      <w:r>
        <w:rPr>
          <w:sz w:val="24"/>
          <w:szCs w:val="24"/>
        </w:rPr>
        <w:t>/</w:t>
      </w:r>
      <w:r w:rsidR="009758E0">
        <w:rPr>
          <w:sz w:val="24"/>
          <w:szCs w:val="24"/>
        </w:rPr>
        <w:t>19</w:t>
      </w:r>
      <w:r>
        <w:rPr>
          <w:sz w:val="24"/>
          <w:szCs w:val="24"/>
        </w:rPr>
        <w:t>, do Conselheiro Alexandre Henrique Pereira, no âmbito da matéria.</w:t>
      </w:r>
    </w:p>
    <w:p w:rsidR="00455EFD" w:rsidRPr="005A0D96" w:rsidRDefault="00455EFD" w:rsidP="00455EFD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455EFD" w:rsidRPr="00BB301F" w:rsidRDefault="00455EFD" w:rsidP="00455EFD">
      <w:pPr>
        <w:pStyle w:val="Corpodetexto2"/>
        <w:rPr>
          <w:sz w:val="24"/>
          <w:szCs w:val="24"/>
        </w:rPr>
      </w:pPr>
    </w:p>
    <w:p w:rsidR="00455EFD" w:rsidRPr="00BB301F" w:rsidRDefault="00455EFD" w:rsidP="00455EFD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>Conselheiros Alexandre Henrique e Vivaldo Chágas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</w:t>
      </w:r>
      <w:r w:rsidR="0038623C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455EFD" w:rsidRPr="00BB301F" w:rsidRDefault="00455EFD" w:rsidP="00455EFD">
      <w:pPr>
        <w:pStyle w:val="Corpodetexto2"/>
        <w:rPr>
          <w:sz w:val="24"/>
          <w:szCs w:val="24"/>
        </w:rPr>
      </w:pPr>
    </w:p>
    <w:p w:rsidR="00455EFD" w:rsidRPr="00BB301F" w:rsidRDefault="00455EFD" w:rsidP="00455EF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155E7">
        <w:rPr>
          <w:rFonts w:ascii="Times New Roman" w:hAnsi="Times New Roman"/>
        </w:rPr>
        <w:t>18</w:t>
      </w:r>
      <w:r w:rsidRPr="00BB301F">
        <w:rPr>
          <w:rFonts w:ascii="Times New Roman" w:hAnsi="Times New Roman"/>
        </w:rPr>
        <w:t xml:space="preserve"> de </w:t>
      </w:r>
      <w:r w:rsidR="006155E7">
        <w:rPr>
          <w:rFonts w:ascii="Times New Roman" w:hAnsi="Times New Roman"/>
        </w:rPr>
        <w:t>junho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>.</w:t>
      </w:r>
    </w:p>
    <w:p w:rsidR="00455EFD" w:rsidRPr="00BB301F" w:rsidRDefault="00455EFD" w:rsidP="00455EFD">
      <w:pPr>
        <w:jc w:val="center"/>
        <w:rPr>
          <w:rFonts w:ascii="Times New Roman" w:hAnsi="Times New Roman"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DE LIMA BARROS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455EFD" w:rsidRDefault="00455EFD" w:rsidP="00455EF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455EFD" w:rsidRDefault="00455EFD" w:rsidP="00455EFD">
      <w:pPr>
        <w:rPr>
          <w:rFonts w:ascii="Times New Roman" w:hAnsi="Times New Roman"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HENRIQUE PEREIRA E SILVA</w:t>
      </w:r>
      <w:r>
        <w:rPr>
          <w:rFonts w:ascii="Times New Roman" w:hAnsi="Times New Roman"/>
          <w:b/>
          <w:bCs/>
        </w:rPr>
        <w:t xml:space="preserve"> ___________________________________</w:t>
      </w:r>
    </w:p>
    <w:p w:rsidR="007A3F30" w:rsidRPr="00791E14" w:rsidRDefault="007A3F30" w:rsidP="007A3F30">
      <w:pPr>
        <w:rPr>
          <w:rFonts w:ascii="Times New Roman" w:hAnsi="Times New Roman"/>
        </w:rPr>
      </w:pPr>
      <w:r>
        <w:rPr>
          <w:rFonts w:ascii="Times New Roman" w:hAnsi="Times New Roman"/>
        </w:rPr>
        <w:t>Conselheiro Suplente no Exercício da Titularidade</w:t>
      </w:r>
    </w:p>
    <w:p w:rsidR="00455EFD" w:rsidRDefault="00455EFD" w:rsidP="00455EFD">
      <w:pPr>
        <w:rPr>
          <w:rFonts w:ascii="Times New Roman" w:hAnsi="Times New Roman"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:rsidR="00455EFD" w:rsidRPr="00BB301F" w:rsidRDefault="00455EFD" w:rsidP="00455EF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7CE" w:rsidRDefault="008F67CE" w:rsidP="00EE4FDD">
      <w:r>
        <w:separator/>
      </w:r>
    </w:p>
  </w:endnote>
  <w:endnote w:type="continuationSeparator" w:id="1">
    <w:p w:rsidR="008F67CE" w:rsidRDefault="008F67C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7CE" w:rsidRDefault="008F67CE" w:rsidP="00EE4FDD">
      <w:r>
        <w:separator/>
      </w:r>
    </w:p>
  </w:footnote>
  <w:footnote w:type="continuationSeparator" w:id="1">
    <w:p w:rsidR="008F67CE" w:rsidRDefault="008F67C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6F2B0A">
    <w:pPr>
      <w:pStyle w:val="Cabealho"/>
    </w:pPr>
    <w:r w:rsidRPr="006F2B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6F2B0A">
    <w:pPr>
      <w:pStyle w:val="Cabealho"/>
    </w:pPr>
    <w:r w:rsidRPr="006F2B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D28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2EA6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23C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21C9"/>
    <w:rsid w:val="00455EFD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5E7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0A70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2B0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F30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8F67CE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8E0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0ED3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3C2B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7E5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574C7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2930"/>
    <w:rsid w:val="00C93C37"/>
    <w:rsid w:val="00CA1BA9"/>
    <w:rsid w:val="00CA3B38"/>
    <w:rsid w:val="00CA6E1D"/>
    <w:rsid w:val="00CA7FCE"/>
    <w:rsid w:val="00CC3A95"/>
    <w:rsid w:val="00CE301F"/>
    <w:rsid w:val="00CF01C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342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183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11</cp:revision>
  <cp:lastPrinted>2021-06-23T16:39:00Z</cp:lastPrinted>
  <dcterms:created xsi:type="dcterms:W3CDTF">2021-01-25T19:49:00Z</dcterms:created>
  <dcterms:modified xsi:type="dcterms:W3CDTF">2021-06-23T16:52:00Z</dcterms:modified>
</cp:coreProperties>
</file>