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77777777" w:rsidR="00EE780C" w:rsidRPr="00822356" w:rsidRDefault="00945CE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1183932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77777777" w:rsidR="00960509" w:rsidRPr="00822356" w:rsidRDefault="00945CE6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2ª </w:t>
            </w:r>
            <w:r w:rsidR="00725B67">
              <w:rPr>
                <w:rFonts w:ascii="Times New Roman" w:hAnsi="Times New Roman"/>
                <w:bCs/>
              </w:rPr>
              <w:t>R</w:t>
            </w:r>
            <w:r w:rsidR="00960509" w:rsidRPr="00822356">
              <w:rPr>
                <w:rFonts w:ascii="Times New Roman" w:hAnsi="Times New Roman"/>
                <w:bCs/>
              </w:rPr>
              <w:t xml:space="preserve">eprogramação do </w:t>
            </w:r>
            <w:r w:rsidR="00725B67"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 w:rsidR="00725B67"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 w:rsidR="00725B67"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 w:rsidR="00725B67">
              <w:rPr>
                <w:rFonts w:ascii="Times New Roman" w:hAnsi="Times New Roman"/>
                <w:bCs/>
              </w:rPr>
              <w:t xml:space="preserve">do CAU/AL, exercício </w:t>
            </w:r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20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77777777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945CE6">
              <w:rPr>
                <w:rFonts w:ascii="Times New Roman" w:hAnsi="Times New Roman"/>
              </w:rPr>
              <w:t>10</w:t>
            </w:r>
            <w:r w:rsidRPr="00822356">
              <w:rPr>
                <w:rFonts w:ascii="Times New Roman" w:hAnsi="Times New Roman"/>
              </w:rPr>
              <w:t>-20</w:t>
            </w:r>
            <w:r w:rsidR="00667D2A" w:rsidRPr="00822356">
              <w:rPr>
                <w:rFonts w:ascii="Times New Roman" w:hAnsi="Times New Roman"/>
              </w:rPr>
              <w:t>20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725B67" w:rsidRDefault="00417BDA" w:rsidP="00417BDA">
      <w:pPr>
        <w:rPr>
          <w:rFonts w:ascii="Times New Roman" w:hAnsi="Times New Roman"/>
          <w:sz w:val="12"/>
          <w:szCs w:val="12"/>
        </w:rPr>
      </w:pPr>
    </w:p>
    <w:p w14:paraId="1F632C92" w14:textId="77777777" w:rsidR="00667D2A" w:rsidRPr="00822356" w:rsidRDefault="00667D2A" w:rsidP="00667D2A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A COMISSÃO DE ADMINISTRAÇÃO E FINANÇAS – CAF-CAU/AL reunida ordinariamente em Maceió-AL, na sede do CAU/AL, no dia </w:t>
      </w:r>
      <w:r w:rsidR="00945CE6">
        <w:rPr>
          <w:rFonts w:ascii="Times New Roman" w:hAnsi="Times New Roman"/>
        </w:rPr>
        <w:t>09</w:t>
      </w:r>
      <w:r w:rsidRPr="00822356">
        <w:rPr>
          <w:rFonts w:ascii="Times New Roman" w:hAnsi="Times New Roman"/>
        </w:rPr>
        <w:t xml:space="preserve"> de </w:t>
      </w:r>
      <w:r w:rsidR="00945CE6">
        <w:rPr>
          <w:rFonts w:ascii="Times New Roman" w:hAnsi="Times New Roman"/>
        </w:rPr>
        <w:t>outubro</w:t>
      </w:r>
      <w:r w:rsidRPr="00822356">
        <w:rPr>
          <w:rFonts w:ascii="Times New Roman" w:hAnsi="Times New Roman"/>
        </w:rPr>
        <w:t xml:space="preserve"> de 2020, no uso das competências que lhe conferem o </w:t>
      </w:r>
      <w:r w:rsidRPr="00822356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822356">
        <w:rPr>
          <w:rFonts w:ascii="Times New Roman" w:hAnsi="Times New Roman"/>
        </w:rPr>
        <w:t>do Regimento Interno do CAU/AL, após análise do assunto em epigrafe;</w:t>
      </w:r>
    </w:p>
    <w:p w14:paraId="1F632C93" w14:textId="77777777" w:rsidR="00960509" w:rsidRPr="00725B67" w:rsidRDefault="00960509" w:rsidP="003677B4">
      <w:pPr>
        <w:jc w:val="both"/>
        <w:rPr>
          <w:rFonts w:ascii="Times New Roman" w:hAnsi="Times New Roman"/>
          <w:sz w:val="12"/>
          <w:szCs w:val="12"/>
        </w:rPr>
      </w:pPr>
    </w:p>
    <w:p w14:paraId="1F632C94" w14:textId="77777777" w:rsidR="00960509" w:rsidRPr="00822356" w:rsidRDefault="00960509" w:rsidP="00960509">
      <w:pPr>
        <w:jc w:val="both"/>
        <w:rPr>
          <w:rFonts w:ascii="Times New Roman" w:hAnsi="Times New Roman"/>
          <w:lang w:eastAsia="pt-BR"/>
        </w:rPr>
      </w:pPr>
      <w:r w:rsidRPr="00822356">
        <w:rPr>
          <w:rFonts w:ascii="Times New Roman" w:hAnsi="Times New Roman"/>
          <w:lang w:eastAsia="pt-BR"/>
        </w:rPr>
        <w:t>Considerando que compete ao Plenário do CAU/BR estabelecer diretrizes orçamentárias e contábeis para a formulação dos orçamentos dos CAU/UF;</w:t>
      </w:r>
    </w:p>
    <w:p w14:paraId="1F632C95" w14:textId="77777777" w:rsidR="00960509" w:rsidRPr="00725B67" w:rsidRDefault="00960509" w:rsidP="00960509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14:paraId="1F632C96" w14:textId="77777777" w:rsidR="00945CE6" w:rsidRDefault="00945CE6" w:rsidP="00945CE6">
      <w:pPr>
        <w:jc w:val="both"/>
        <w:rPr>
          <w:rFonts w:ascii="Times New Roman" w:hAnsi="Times New Roman"/>
        </w:rPr>
      </w:pPr>
      <w:r w:rsidRPr="00945CE6">
        <w:rPr>
          <w:rFonts w:ascii="Times New Roman" w:hAnsi="Times New Roman"/>
        </w:rPr>
        <w:t>Considerando o artigo 24 da Lei 12.378 de 31/12/2010, o artigo 6º da Resolução CAU/BR nº 101 e</w:t>
      </w:r>
      <w:r>
        <w:rPr>
          <w:rFonts w:ascii="Times New Roman" w:hAnsi="Times New Roman"/>
        </w:rPr>
        <w:t xml:space="preserve"> </w:t>
      </w:r>
      <w:r w:rsidRPr="00945CE6">
        <w:rPr>
          <w:rFonts w:ascii="Times New Roman" w:hAnsi="Times New Roman"/>
        </w:rPr>
        <w:t>a Lei Complementar nº101 de 04/05/2020;</w:t>
      </w:r>
    </w:p>
    <w:p w14:paraId="1F632C97" w14:textId="77777777" w:rsidR="00945CE6" w:rsidRPr="00945CE6" w:rsidRDefault="00945CE6" w:rsidP="00945CE6">
      <w:pPr>
        <w:jc w:val="both"/>
        <w:rPr>
          <w:rFonts w:ascii="Times New Roman" w:hAnsi="Times New Roman"/>
        </w:rPr>
      </w:pPr>
    </w:p>
    <w:p w14:paraId="1F632C98" w14:textId="77777777" w:rsidR="00960509" w:rsidRPr="00822356" w:rsidRDefault="00945CE6" w:rsidP="00945CE6">
      <w:pPr>
        <w:jc w:val="both"/>
        <w:rPr>
          <w:rFonts w:ascii="Times New Roman" w:hAnsi="Times New Roman"/>
        </w:rPr>
      </w:pPr>
      <w:r w:rsidRPr="00945CE6">
        <w:rPr>
          <w:rFonts w:ascii="Times New Roman" w:hAnsi="Times New Roman"/>
        </w:rPr>
        <w:t>Considerando a necessidade de reprogramação das receitas e despesas do CAU/</w:t>
      </w:r>
      <w:r>
        <w:rPr>
          <w:rFonts w:ascii="Times New Roman" w:hAnsi="Times New Roman"/>
        </w:rPr>
        <w:t>AL</w:t>
      </w:r>
      <w:r w:rsidRPr="00945CE6">
        <w:rPr>
          <w:rFonts w:ascii="Times New Roman" w:hAnsi="Times New Roman"/>
        </w:rPr>
        <w:t xml:space="preserve"> frente</w:t>
      </w:r>
      <w:r>
        <w:rPr>
          <w:rFonts w:ascii="Times New Roman" w:hAnsi="Times New Roman"/>
        </w:rPr>
        <w:t xml:space="preserve"> </w:t>
      </w:r>
      <w:r w:rsidRPr="00945CE6">
        <w:rPr>
          <w:rFonts w:ascii="Times New Roman" w:hAnsi="Times New Roman"/>
        </w:rPr>
        <w:t xml:space="preserve">à arrecadação executada até </w:t>
      </w:r>
      <w:r>
        <w:rPr>
          <w:rFonts w:ascii="Times New Roman" w:hAnsi="Times New Roman"/>
        </w:rPr>
        <w:t>30</w:t>
      </w:r>
      <w:r w:rsidRPr="00945CE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setembro</w:t>
      </w:r>
      <w:r w:rsidRPr="00945CE6">
        <w:rPr>
          <w:rFonts w:ascii="Times New Roman" w:hAnsi="Times New Roman"/>
        </w:rPr>
        <w:t xml:space="preserve"> de 2020 e as projeções para os meses de </w:t>
      </w:r>
      <w:r>
        <w:rPr>
          <w:rFonts w:ascii="Times New Roman" w:hAnsi="Times New Roman"/>
        </w:rPr>
        <w:t>outubro</w:t>
      </w:r>
      <w:r w:rsidRPr="00945CE6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 </w:t>
      </w:r>
      <w:r w:rsidRPr="00945CE6">
        <w:rPr>
          <w:rFonts w:ascii="Times New Roman" w:hAnsi="Times New Roman"/>
        </w:rPr>
        <w:t>dezembro de 2020;</w:t>
      </w:r>
    </w:p>
    <w:p w14:paraId="1F632C99" w14:textId="77777777" w:rsidR="00667D2A" w:rsidRPr="00725B67" w:rsidRDefault="00667D2A" w:rsidP="00960509">
      <w:pPr>
        <w:jc w:val="both"/>
        <w:rPr>
          <w:rFonts w:ascii="Times New Roman" w:hAnsi="Times New Roman"/>
          <w:sz w:val="12"/>
          <w:szCs w:val="12"/>
        </w:rPr>
      </w:pPr>
    </w:p>
    <w:p w14:paraId="1F632C9A" w14:textId="77777777" w:rsidR="00725B67" w:rsidRDefault="00725B67" w:rsidP="0096050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necessidade de atualização do Plano de Ação e Orçamento do CAU/AL;</w:t>
      </w:r>
    </w:p>
    <w:p w14:paraId="1F632C9B" w14:textId="77777777" w:rsidR="00725B67" w:rsidRPr="00725B67" w:rsidRDefault="00725B67" w:rsidP="00960509">
      <w:pPr>
        <w:jc w:val="both"/>
        <w:rPr>
          <w:rFonts w:ascii="Times New Roman" w:hAnsi="Times New Roman"/>
          <w:sz w:val="12"/>
          <w:szCs w:val="12"/>
        </w:rPr>
      </w:pPr>
    </w:p>
    <w:p w14:paraId="1F632C9C" w14:textId="77777777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9E" w14:textId="0B7B024E" w:rsidR="00960509" w:rsidRPr="00945CE6" w:rsidRDefault="00960509" w:rsidP="00945CE6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945CE6">
        <w:rPr>
          <w:sz w:val="24"/>
          <w:szCs w:val="24"/>
        </w:rPr>
        <w:t xml:space="preserve">– Aprovar, por unanimidade, a </w:t>
      </w:r>
      <w:r w:rsidR="00945CE6" w:rsidRPr="00945CE6">
        <w:rPr>
          <w:sz w:val="24"/>
          <w:szCs w:val="24"/>
        </w:rPr>
        <w:t xml:space="preserve">2ª </w:t>
      </w:r>
      <w:r w:rsidRPr="00945CE6">
        <w:rPr>
          <w:sz w:val="24"/>
          <w:szCs w:val="24"/>
        </w:rPr>
        <w:t>Reprogramação do Plano de Ação e Orçamento do Conselho de Arquitetura e Urbanismo de Alagoas - CAU/AL, exercício de 20</w:t>
      </w:r>
      <w:r w:rsidR="00822356" w:rsidRPr="00945CE6">
        <w:rPr>
          <w:sz w:val="24"/>
          <w:szCs w:val="24"/>
        </w:rPr>
        <w:t>20</w:t>
      </w:r>
      <w:r w:rsidR="002C28A6" w:rsidRPr="00945CE6">
        <w:rPr>
          <w:sz w:val="24"/>
          <w:szCs w:val="24"/>
        </w:rPr>
        <w:t xml:space="preserve">, </w:t>
      </w:r>
      <w:r w:rsidR="00945CE6" w:rsidRPr="00945CE6">
        <w:rPr>
          <w:sz w:val="24"/>
          <w:szCs w:val="24"/>
        </w:rPr>
        <w:t xml:space="preserve">que alteram o valor das Receitas Correntes e Despesas Correntes de </w:t>
      </w:r>
      <w:r w:rsidR="00945CE6" w:rsidRPr="00BC6CB6">
        <w:rPr>
          <w:b/>
          <w:sz w:val="24"/>
          <w:szCs w:val="24"/>
          <w:u w:val="single"/>
        </w:rPr>
        <w:t>R$ 987.186,48</w:t>
      </w:r>
      <w:r w:rsidR="00945CE6" w:rsidRPr="00BC6CB6">
        <w:rPr>
          <w:sz w:val="24"/>
          <w:szCs w:val="24"/>
        </w:rPr>
        <w:t xml:space="preserve"> para </w:t>
      </w:r>
      <w:r w:rsidR="00945CE6" w:rsidRPr="00BC6CB6">
        <w:rPr>
          <w:b/>
          <w:sz w:val="24"/>
          <w:szCs w:val="24"/>
          <w:u w:val="single"/>
        </w:rPr>
        <w:t xml:space="preserve">R$ </w:t>
      </w:r>
      <w:r w:rsidR="00B7474F" w:rsidRPr="00BC6CB6">
        <w:rPr>
          <w:b/>
          <w:sz w:val="24"/>
          <w:szCs w:val="24"/>
          <w:u w:val="single"/>
        </w:rPr>
        <w:t>1.171.655,42</w:t>
      </w:r>
      <w:r w:rsidR="00945CE6" w:rsidRPr="00BC6CB6">
        <w:rPr>
          <w:sz w:val="24"/>
          <w:szCs w:val="24"/>
        </w:rPr>
        <w:t xml:space="preserve"> e a manutenção de Receita e Despesa de Capital em </w:t>
      </w:r>
      <w:r w:rsidR="00945CE6" w:rsidRPr="00BC6CB6">
        <w:rPr>
          <w:b/>
          <w:sz w:val="24"/>
          <w:szCs w:val="24"/>
          <w:u w:val="single"/>
        </w:rPr>
        <w:t>R$ 224.897,88,</w:t>
      </w:r>
      <w:r w:rsidR="00945CE6" w:rsidRPr="00BC6CB6">
        <w:rPr>
          <w:sz w:val="24"/>
          <w:szCs w:val="24"/>
        </w:rPr>
        <w:t xml:space="preserve"> alterando o valor total do Orçamento de </w:t>
      </w:r>
      <w:r w:rsidR="00945CE6" w:rsidRPr="00BC6CB6">
        <w:rPr>
          <w:b/>
          <w:sz w:val="24"/>
          <w:szCs w:val="24"/>
          <w:u w:val="single"/>
        </w:rPr>
        <w:t>R$ 1.212.084,36</w:t>
      </w:r>
      <w:r w:rsidR="00945CE6" w:rsidRPr="00BC6CB6">
        <w:rPr>
          <w:sz w:val="24"/>
          <w:szCs w:val="24"/>
        </w:rPr>
        <w:t xml:space="preserve"> para </w:t>
      </w:r>
      <w:r w:rsidR="00945CE6" w:rsidRPr="00BC6CB6">
        <w:rPr>
          <w:b/>
          <w:sz w:val="24"/>
          <w:szCs w:val="24"/>
          <w:u w:val="single"/>
        </w:rPr>
        <w:t xml:space="preserve">R$ </w:t>
      </w:r>
      <w:r w:rsidR="00AB30A9" w:rsidRPr="00BC6CB6">
        <w:rPr>
          <w:b/>
          <w:sz w:val="24"/>
          <w:szCs w:val="24"/>
          <w:u w:val="single"/>
        </w:rPr>
        <w:t>1.</w:t>
      </w:r>
      <w:r w:rsidR="00BC6CB6" w:rsidRPr="00BC6CB6">
        <w:rPr>
          <w:b/>
          <w:sz w:val="24"/>
          <w:szCs w:val="24"/>
          <w:u w:val="single"/>
        </w:rPr>
        <w:t>396.553,30</w:t>
      </w:r>
      <w:r w:rsidR="00945CE6" w:rsidRPr="00BC6CB6">
        <w:rPr>
          <w:sz w:val="24"/>
          <w:szCs w:val="24"/>
        </w:rPr>
        <w:t>;</w:t>
      </w:r>
    </w:p>
    <w:p w14:paraId="1F632C9F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0" w14:textId="77777777"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2" w14:textId="77777777"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14:paraId="1F632CA3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A4" w14:textId="77777777" w:rsidR="00822356" w:rsidRPr="00822356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Pr="00822356">
        <w:rPr>
          <w:rFonts w:ascii="Times New Roman" w:hAnsi="Times New Roman"/>
          <w:b/>
        </w:rPr>
        <w:t>0</w:t>
      </w:r>
      <w:r w:rsidR="00725B67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</w:rPr>
        <w:t xml:space="preserve">Edgar Francisco do Nascimento Filho, </w:t>
      </w:r>
      <w:proofErr w:type="spellStart"/>
      <w:r w:rsidRPr="00822356">
        <w:rPr>
          <w:rFonts w:ascii="Times New Roman" w:hAnsi="Times New Roman"/>
          <w:bCs/>
        </w:rPr>
        <w:t>Dilson</w:t>
      </w:r>
      <w:proofErr w:type="spellEnd"/>
      <w:r w:rsidRPr="00822356">
        <w:rPr>
          <w:rFonts w:ascii="Times New Roman" w:hAnsi="Times New Roman"/>
          <w:bCs/>
        </w:rPr>
        <w:t xml:space="preserve"> Batista Ferreira e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01 ausência.</w:t>
      </w:r>
    </w:p>
    <w:p w14:paraId="1F632CA5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945CE6">
        <w:rPr>
          <w:rFonts w:ascii="Times New Roman" w:hAnsi="Times New Roman"/>
        </w:rPr>
        <w:t>09</w:t>
      </w:r>
      <w:r w:rsidRPr="00822356">
        <w:rPr>
          <w:rFonts w:ascii="Times New Roman" w:hAnsi="Times New Roman"/>
        </w:rPr>
        <w:t xml:space="preserve"> de </w:t>
      </w:r>
      <w:r w:rsidR="00945CE6">
        <w:rPr>
          <w:rFonts w:ascii="Times New Roman" w:hAnsi="Times New Roman"/>
        </w:rPr>
        <w:t>outubro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20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  <w:bCs/>
        </w:rPr>
        <w:t>Edgar Francisco do Nascimento Filho __________________________________________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proofErr w:type="spellStart"/>
      <w:r w:rsidRPr="00822356">
        <w:rPr>
          <w:rFonts w:ascii="Times New Roman" w:hAnsi="Times New Roman"/>
          <w:b/>
          <w:bCs/>
        </w:rPr>
        <w:t>Dilson</w:t>
      </w:r>
      <w:proofErr w:type="spellEnd"/>
      <w:r w:rsidRPr="00822356">
        <w:rPr>
          <w:rFonts w:ascii="Times New Roman" w:hAnsi="Times New Roman"/>
          <w:b/>
          <w:bCs/>
        </w:rPr>
        <w:t xml:space="preserve"> Batista Ferreira _______________________________________________________</w:t>
      </w:r>
    </w:p>
    <w:p w14:paraId="1F632CAC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1F632CAD" w14:textId="77777777" w:rsidR="00822356" w:rsidRPr="00822356" w:rsidRDefault="00822356" w:rsidP="00822356">
      <w:pPr>
        <w:rPr>
          <w:rFonts w:ascii="Times New Roman" w:hAnsi="Times New Roman"/>
          <w:b/>
        </w:rPr>
      </w:pPr>
    </w:p>
    <w:p w14:paraId="1F632CAE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</w:rPr>
        <w:t xml:space="preserve">Alexandre Henrique Pereira e Silva </w:t>
      </w:r>
      <w:r w:rsidRPr="00822356">
        <w:rPr>
          <w:rFonts w:ascii="Times New Roman" w:hAnsi="Times New Roman"/>
          <w:b/>
          <w:bCs/>
        </w:rPr>
        <w:t>____________________________________________</w:t>
      </w:r>
    </w:p>
    <w:p w14:paraId="1F632CAF" w14:textId="77777777" w:rsidR="00114F50" w:rsidRDefault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sectPr w:rsidR="00114F50" w:rsidSect="00945CE6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32CB2" w14:textId="77777777" w:rsidR="009A7150" w:rsidRDefault="009A7150" w:rsidP="00EE4FDD">
      <w:r>
        <w:separator/>
      </w:r>
    </w:p>
  </w:endnote>
  <w:endnote w:type="continuationSeparator" w:id="0">
    <w:p w14:paraId="1F632CB3" w14:textId="77777777" w:rsidR="009A7150" w:rsidRDefault="009A715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A" w14:textId="77777777" w:rsidR="008B65AE" w:rsidRDefault="00BC6CB6">
    <w:pPr>
      <w:pStyle w:val="Rodap"/>
    </w:pPr>
    <w:r>
      <w:rPr>
        <w:noProof/>
        <w:lang w:eastAsia="pt-BR"/>
      </w:rPr>
      <w:pict w14:anchorId="1F632CBF">
        <v:rect id="_x0000_s2061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1;mso-fit-shape-to-text:t">
            <w:txbxContent>
              <w:p w14:paraId="1F632CC3" w14:textId="77777777" w:rsidR="003432F6" w:rsidRDefault="003432F6" w:rsidP="003432F6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945CE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945CE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1F632CC4" w14:textId="77777777" w:rsidR="003432F6" w:rsidRPr="00B509A5" w:rsidRDefault="003432F6" w:rsidP="003432F6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32CB0" w14:textId="77777777" w:rsidR="009A7150" w:rsidRDefault="009A7150" w:rsidP="00EE4FDD">
      <w:r>
        <w:separator/>
      </w:r>
    </w:p>
  </w:footnote>
  <w:footnote w:type="continuationSeparator" w:id="0">
    <w:p w14:paraId="1F632CB1" w14:textId="77777777" w:rsidR="009A7150" w:rsidRDefault="009A715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4" w14:textId="77777777" w:rsidR="008B65AE" w:rsidRDefault="00BC6CB6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B" w14:textId="77777777" w:rsidR="008B65AE" w:rsidRDefault="00BC6CB6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4F50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66C5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446"/>
    <w:rsid w:val="00C93C37"/>
    <w:rsid w:val="00C94F98"/>
    <w:rsid w:val="00CA3B38"/>
    <w:rsid w:val="00CA6E1D"/>
    <w:rsid w:val="00CA7FCE"/>
    <w:rsid w:val="00CE301F"/>
    <w:rsid w:val="00CF0743"/>
    <w:rsid w:val="00CF1E55"/>
    <w:rsid w:val="00CF2831"/>
    <w:rsid w:val="00CF5C8B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4D6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325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42</cp:revision>
  <cp:lastPrinted>2020-08-18T20:49:00Z</cp:lastPrinted>
  <dcterms:created xsi:type="dcterms:W3CDTF">2018-01-17T19:45:00Z</dcterms:created>
  <dcterms:modified xsi:type="dcterms:W3CDTF">2020-10-09T20:45:00Z</dcterms:modified>
</cp:coreProperties>
</file>