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FB2C0B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FB2C0B" w:rsidRDefault="00FB2C0B" w:rsidP="00D731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FB2C0B" w:rsidRDefault="00FB2C0B" w:rsidP="00D7315E">
            <w:pPr>
              <w:rPr>
                <w:rFonts w:ascii="Times New Roman" w:hAnsi="Times New Roman"/>
              </w:rPr>
            </w:pPr>
            <w:r w:rsidRPr="00F25A65">
              <w:rPr>
                <w:rFonts w:ascii="Times New Roman" w:hAnsi="Times New Roman"/>
              </w:rPr>
              <w:t>1000069427</w:t>
            </w:r>
            <w:r>
              <w:rPr>
                <w:rFonts w:ascii="Times New Roman" w:hAnsi="Times New Roman"/>
              </w:rPr>
              <w:t>/2018</w:t>
            </w:r>
          </w:p>
        </w:tc>
      </w:tr>
      <w:tr w:rsidR="00FB2C0B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FB2C0B" w:rsidRDefault="00FB2C0B" w:rsidP="00D731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FB2C0B" w:rsidRDefault="00FB2C0B" w:rsidP="00D7315E">
            <w:pPr>
              <w:rPr>
                <w:rFonts w:ascii="Times New Roman" w:hAnsi="Times New Roman"/>
              </w:rPr>
            </w:pPr>
            <w:r w:rsidRPr="00F25A65">
              <w:rPr>
                <w:rFonts w:ascii="Times New Roman" w:hAnsi="Times New Roman"/>
              </w:rPr>
              <w:t>MANOEL TEOTONIO DA SILVA</w:t>
            </w:r>
          </w:p>
        </w:tc>
      </w:tr>
      <w:tr w:rsidR="00FB2C0B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FB2C0B" w:rsidRDefault="00FB2C0B" w:rsidP="00D731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FB2C0B" w:rsidRDefault="00FB2C0B" w:rsidP="00D7315E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62244F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62244F">
              <w:rPr>
                <w:rFonts w:ascii="Times New Roman" w:hAnsi="Times New Roman"/>
              </w:rPr>
              <w:t>082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B7572D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FB2C0B" w:rsidRPr="00FB2C0B">
        <w:rPr>
          <w:sz w:val="24"/>
          <w:szCs w:val="24"/>
        </w:rPr>
        <w:t>1000069427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="00FA405C" w:rsidRPr="00FA405C">
        <w:rPr>
          <w:sz w:val="32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B7572D" w:rsidRPr="00B7572D">
        <w:rPr>
          <w:sz w:val="24"/>
          <w:szCs w:val="24"/>
        </w:rPr>
        <w:t>Ricardo Victor Rodrigues Barbosa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6F4603" w:rsidRDefault="006F4603" w:rsidP="006F460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Manutenção da multa no valor estipulado inicialmente para o Auto de Infração.</w:t>
      </w:r>
    </w:p>
    <w:p w:rsidR="00D434BF" w:rsidRDefault="00D434BF" w:rsidP="006F4603">
      <w:pPr>
        <w:pStyle w:val="Corpodetexto2"/>
        <w:rPr>
          <w:sz w:val="24"/>
          <w:szCs w:val="24"/>
        </w:rPr>
      </w:pPr>
    </w:p>
    <w:p w:rsidR="00D434BF" w:rsidRPr="00360F86" w:rsidRDefault="00D434BF" w:rsidP="00D434BF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7572D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450314">
    <w:pPr>
      <w:pStyle w:val="Cabealho"/>
    </w:pPr>
    <w:r w:rsidRPr="0045031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450314">
    <w:pPr>
      <w:pStyle w:val="Cabealho"/>
    </w:pPr>
    <w:r w:rsidRPr="0045031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0314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244F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9E4"/>
    <w:rsid w:val="00B7572D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50314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1182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2018-01-19T17:13:00Z</cp:lastPrinted>
  <dcterms:created xsi:type="dcterms:W3CDTF">2019-05-10T19:36:00Z</dcterms:created>
  <dcterms:modified xsi:type="dcterms:W3CDTF">2019-05-15T20:31:00Z</dcterms:modified>
</cp:coreProperties>
</file>