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91EA9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748882/2018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C91EA9" w:rsidP="00C91EA9">
            <w:pPr>
              <w:ind w:right="-481"/>
              <w:rPr>
                <w:rFonts w:ascii="Times New Roman" w:hAnsi="Times New Roman"/>
              </w:rPr>
            </w:pPr>
            <w:r w:rsidRPr="00A466F4">
              <w:rPr>
                <w:rFonts w:ascii="Times New Roman" w:hAnsi="Times New Roman"/>
              </w:rPr>
              <w:t xml:space="preserve">Relato e voto (Julgamento de Admissibilidade) – </w:t>
            </w:r>
            <w:r>
              <w:rPr>
                <w:rFonts w:ascii="Times New Roman" w:hAnsi="Times New Roman"/>
              </w:rPr>
              <w:t>Conselheiro</w:t>
            </w:r>
            <w:r w:rsidRPr="00A466F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Alexandre Henrique Pereira e Silva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1EA9">
              <w:rPr>
                <w:rFonts w:ascii="Times New Roman" w:hAnsi="Times New Roman"/>
              </w:rPr>
              <w:t>004</w:t>
            </w:r>
            <w:r w:rsidR="00C44BD6">
              <w:rPr>
                <w:rFonts w:ascii="Times New Roman" w:hAnsi="Times New Roman"/>
              </w:rPr>
              <w:t xml:space="preserve">-2019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91EA9" w:rsidRPr="005A0D96" w:rsidRDefault="00CA7FCE" w:rsidP="00C91EA9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C91EA9" w:rsidRPr="005A0D96">
        <w:rPr>
          <w:sz w:val="24"/>
          <w:szCs w:val="24"/>
        </w:rPr>
        <w:t xml:space="preserve">Aprovar </w:t>
      </w:r>
      <w:r w:rsidR="00C91EA9">
        <w:rPr>
          <w:sz w:val="24"/>
          <w:szCs w:val="24"/>
        </w:rPr>
        <w:t>o voto e relato referente ao</w:t>
      </w:r>
      <w:r w:rsidR="00C91EA9" w:rsidRPr="005A0D96">
        <w:rPr>
          <w:sz w:val="24"/>
          <w:szCs w:val="24"/>
        </w:rPr>
        <w:t xml:space="preserve"> processo</w:t>
      </w:r>
      <w:r w:rsidR="00C91EA9">
        <w:rPr>
          <w:sz w:val="24"/>
          <w:szCs w:val="24"/>
        </w:rPr>
        <w:t xml:space="preserve"> </w:t>
      </w:r>
      <w:r w:rsidR="00B8299E">
        <w:rPr>
          <w:sz w:val="24"/>
          <w:szCs w:val="24"/>
        </w:rPr>
        <w:t>748882</w:t>
      </w:r>
      <w:r w:rsidR="00B8299E">
        <w:rPr>
          <w:color w:val="000000"/>
          <w:sz w:val="24"/>
          <w:szCs w:val="24"/>
        </w:rPr>
        <w:t>/2018</w:t>
      </w:r>
      <w:r w:rsidR="00C91EA9">
        <w:rPr>
          <w:color w:val="000000"/>
          <w:sz w:val="24"/>
          <w:szCs w:val="24"/>
        </w:rPr>
        <w:t xml:space="preserve"> (juízo de admissibilidade) para instauração de processo ético-disciplinar</w:t>
      </w:r>
      <w:r w:rsidR="00E35D79">
        <w:rPr>
          <w:sz w:val="24"/>
          <w:szCs w:val="24"/>
        </w:rPr>
        <w:t>, do Conselheiro Alexandre Henrique Pereira e Silva</w:t>
      </w:r>
      <w:r w:rsidR="00C91EA9">
        <w:rPr>
          <w:sz w:val="24"/>
          <w:szCs w:val="24"/>
        </w:rPr>
        <w:t xml:space="preserve">, </w:t>
      </w:r>
      <w:r w:rsidR="00E35D79">
        <w:rPr>
          <w:sz w:val="24"/>
          <w:szCs w:val="24"/>
        </w:rPr>
        <w:t>n</w:t>
      </w:r>
      <w:r w:rsidR="00C91EA9">
        <w:rPr>
          <w:sz w:val="24"/>
          <w:szCs w:val="24"/>
        </w:rPr>
        <w:t>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C44BD6">
        <w:rPr>
          <w:sz w:val="24"/>
          <w:szCs w:val="24"/>
        </w:rPr>
        <w:t xml:space="preserve">Alexandre Henrique Pereira e Silva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44BD6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C44BD6">
        <w:rPr>
          <w:rFonts w:ascii="Times New Roman" w:hAnsi="Times New Roman"/>
        </w:rPr>
        <w:t>fevereiro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C44BD6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C91EA9" w:rsidP="00BB301F">
      <w:pPr>
        <w:rPr>
          <w:rFonts w:ascii="Times New Roman" w:hAnsi="Times New Roman"/>
          <w:b/>
          <w:bCs/>
        </w:rPr>
      </w:pPr>
      <w:r w:rsidRPr="00C91EA9">
        <w:rPr>
          <w:b/>
        </w:rPr>
        <w:t>ALEXANDRE HENRIQUE PEREIRA E SILVA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C91EA9" w:rsidRDefault="00C91EA9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BD6" w:rsidRDefault="00C44BD6" w:rsidP="00EE4FDD">
      <w:r>
        <w:separator/>
      </w:r>
    </w:p>
  </w:endnote>
  <w:endnote w:type="continuationSeparator" w:id="0">
    <w:p w:rsidR="00C44BD6" w:rsidRDefault="00C44BD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BD6" w:rsidRDefault="00C44BD6" w:rsidP="00EE4FDD">
      <w:r>
        <w:separator/>
      </w:r>
    </w:p>
  </w:footnote>
  <w:footnote w:type="continuationSeparator" w:id="0">
    <w:p w:rsidR="00C44BD6" w:rsidRDefault="00C44BD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3E0C59">
    <w:pPr>
      <w:pStyle w:val="Cabealho"/>
    </w:pPr>
    <w:r w:rsidRPr="003E0C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3E0C59">
    <w:pPr>
      <w:pStyle w:val="Cabealho"/>
    </w:pPr>
    <w:r w:rsidRPr="003E0C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299E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179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4</cp:revision>
  <cp:lastPrinted>2018-01-19T16:46:00Z</cp:lastPrinted>
  <dcterms:created xsi:type="dcterms:W3CDTF">2019-02-18T19:53:00Z</dcterms:created>
  <dcterms:modified xsi:type="dcterms:W3CDTF">2019-02-18T20:01:00Z</dcterms:modified>
</cp:coreProperties>
</file>