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74B68" w:rsidRDefault="00B53C5E" w:rsidP="003156F8">
            <w:pPr>
              <w:ind w:right="-481"/>
              <w:rPr>
                <w:rFonts w:ascii="Times New Roman" w:hAnsi="Times New Roman"/>
                <w:bCs/>
              </w:rPr>
            </w:pPr>
            <w:r w:rsidRPr="00B53C5E">
              <w:rPr>
                <w:rFonts w:ascii="Times New Roman" w:hAnsi="Times New Roman"/>
                <w:bCs/>
              </w:rPr>
              <w:t xml:space="preserve">Análise e aprovação do ofício 02/2020 do Fórum dos Presidentes, </w:t>
            </w:r>
          </w:p>
          <w:p w:rsidR="00C42401" w:rsidRPr="002C6094" w:rsidRDefault="00B53C5E" w:rsidP="003156F8">
            <w:pPr>
              <w:ind w:right="-481"/>
              <w:rPr>
                <w:rFonts w:ascii="Times New Roman" w:hAnsi="Times New Roman"/>
              </w:rPr>
            </w:pPr>
            <w:r w:rsidRPr="00B53C5E">
              <w:rPr>
                <w:rFonts w:ascii="Times New Roman" w:hAnsi="Times New Roman"/>
                <w:bCs/>
              </w:rPr>
              <w:t>referente às eleições do CAU 2020, no quesito inadimplência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B53C5E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D17216">
      <w:pPr>
        <w:spacing w:line="276" w:lineRule="auto"/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D91D58">
        <w:rPr>
          <w:rFonts w:ascii="Times New Roman" w:hAnsi="Times New Roman"/>
          <w:lang w:eastAsia="pt-BR"/>
        </w:rPr>
        <w:t>0</w:t>
      </w:r>
      <w:r w:rsidR="67746E21" w:rsidRPr="5CF743F9">
        <w:rPr>
          <w:rFonts w:ascii="Times New Roman" w:hAnsi="Times New Roman"/>
          <w:lang w:eastAsia="pt-BR"/>
        </w:rPr>
        <w:t>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6C6D38" w:rsidRDefault="006C6D38" w:rsidP="00D17216">
      <w:pPr>
        <w:spacing w:line="276" w:lineRule="auto"/>
        <w:jc w:val="both"/>
        <w:rPr>
          <w:rFonts w:ascii="Times New Roman" w:hAnsi="Times New Roman"/>
        </w:rPr>
      </w:pPr>
    </w:p>
    <w:p w:rsidR="006C6D38" w:rsidRDefault="006C6D38" w:rsidP="00D17216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bookmarkStart w:id="0" w:name="_Hlk37318843"/>
      <w:r w:rsidRPr="00D17216">
        <w:rPr>
          <w:rFonts w:ascii="Times New Roman" w:hAnsi="Times New Roman"/>
        </w:rPr>
        <w:t>o Regulamento Eleitoral do CAU, previsto pela</w:t>
      </w:r>
      <w:r w:rsidRPr="006C6D38">
        <w:rPr>
          <w:rFonts w:ascii="Times New Roman" w:hAnsi="Times New Roman"/>
        </w:rPr>
        <w:t xml:space="preserve"> </w:t>
      </w:r>
      <w:r w:rsidRPr="00D17216">
        <w:rPr>
          <w:rFonts w:ascii="Times New Roman" w:hAnsi="Times New Roman"/>
        </w:rPr>
        <w:t>RESOLUÇÃO N° 179, DE 22 DE AGOSTO DE 2019, que estabelece calendário e ritos para o processo eleitoral do CAU;</w:t>
      </w:r>
    </w:p>
    <w:p w:rsidR="00D17216" w:rsidRPr="00D17216" w:rsidRDefault="00D17216" w:rsidP="00D17216">
      <w:pPr>
        <w:spacing w:line="276" w:lineRule="auto"/>
        <w:jc w:val="both"/>
        <w:rPr>
          <w:rFonts w:ascii="Times New Roman" w:hAnsi="Times New Roman"/>
        </w:rPr>
      </w:pPr>
    </w:p>
    <w:p w:rsidR="006C6D38" w:rsidRDefault="006C6D38" w:rsidP="00D17216">
      <w:pPr>
        <w:spacing w:line="276" w:lineRule="auto"/>
        <w:jc w:val="both"/>
        <w:rPr>
          <w:rFonts w:ascii="Times New Roman" w:hAnsi="Times New Roman"/>
        </w:rPr>
      </w:pPr>
      <w:r w:rsidRPr="00D17216">
        <w:rPr>
          <w:rFonts w:ascii="Times New Roman" w:hAnsi="Times New Roman"/>
        </w:rPr>
        <w:t>Considerando a PROPOSIÇÃO DO FÓRUM DE PRESIDENTES Nº 36.2019 de 19 de dezembro de 2019, que solicita “</w:t>
      </w:r>
      <w:r w:rsidRPr="00D17216">
        <w:rPr>
          <w:rFonts w:ascii="Times New Roman" w:hAnsi="Times New Roman"/>
          <w:i/>
        </w:rPr>
        <w:t>ao CAU/BR a correção do Regimento Eleitoral, no sentido de não permitir que os profissionais inadimplentes votem nas Eleições de Conselheiros Titulares e respectivos Suplentes de Conselheiro do Conselho de Arquitetura e Urbanismo do Brasil (CAU/BR) e dos Conselhos de Arquitetura e Urbanismo dos Estados e do Distrito Federal (CAU/UF), a serem realizadas em 2020</w:t>
      </w:r>
      <w:r w:rsidRPr="00D17216">
        <w:rPr>
          <w:rFonts w:ascii="Times New Roman" w:hAnsi="Times New Roman"/>
        </w:rPr>
        <w:t>”;</w:t>
      </w:r>
    </w:p>
    <w:p w:rsidR="00D17216" w:rsidRPr="00D17216" w:rsidRDefault="00D17216" w:rsidP="00D17216">
      <w:pPr>
        <w:spacing w:line="276" w:lineRule="auto"/>
        <w:jc w:val="both"/>
        <w:rPr>
          <w:rFonts w:ascii="Times New Roman" w:hAnsi="Times New Roman"/>
        </w:rPr>
      </w:pPr>
    </w:p>
    <w:p w:rsidR="00D17216" w:rsidRDefault="006C6D38" w:rsidP="00D14A5C">
      <w:pPr>
        <w:spacing w:line="276" w:lineRule="auto"/>
        <w:jc w:val="both"/>
        <w:rPr>
          <w:rFonts w:ascii="Times New Roman" w:hAnsi="Times New Roman"/>
        </w:rPr>
      </w:pPr>
      <w:r w:rsidRPr="006C6D38">
        <w:rPr>
          <w:rFonts w:ascii="Times New Roman" w:hAnsi="Times New Roman"/>
        </w:rPr>
        <w:t>Considerando o Ofício Circular nº 002/2020-Fórum de Presidente, de 24 de abril de 2020;</w:t>
      </w:r>
      <w:bookmarkEnd w:id="0"/>
    </w:p>
    <w:p w:rsidR="00D17216" w:rsidRPr="00D17216" w:rsidRDefault="00D17216" w:rsidP="00D17216">
      <w:pPr>
        <w:jc w:val="both"/>
        <w:rPr>
          <w:rFonts w:ascii="Times New Roman" w:hAnsi="Times New Roman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D14A5C" w:rsidRDefault="00417BDA" w:rsidP="00417BDA">
      <w:pPr>
        <w:rPr>
          <w:rFonts w:ascii="Times New Roman" w:hAnsi="Times New Roman"/>
        </w:rPr>
      </w:pPr>
    </w:p>
    <w:p w:rsidR="00D14A5C" w:rsidRDefault="00D14A5C" w:rsidP="00D14A5C">
      <w:pPr>
        <w:spacing w:after="120" w:line="276" w:lineRule="auto"/>
        <w:jc w:val="both"/>
        <w:rPr>
          <w:rFonts w:ascii="Times New Roman" w:eastAsia="Cambria" w:hAnsi="Times New Roman"/>
        </w:rPr>
      </w:pPr>
      <w:r w:rsidRPr="00D14A5C">
        <w:rPr>
          <w:rFonts w:ascii="Times New Roman" w:eastAsia="Cambria" w:hAnsi="Times New Roman"/>
        </w:rPr>
        <w:t>1 – Manifestar entendimento que o profissional deverá obrigatoriamente satisfazer o requisito de adimplência perante o Conselho de Arquitetura e Urbanismo para</w:t>
      </w:r>
      <w:r w:rsidR="008D1D19">
        <w:rPr>
          <w:rFonts w:ascii="Times New Roman" w:eastAsia="Cambria" w:hAnsi="Times New Roman"/>
        </w:rPr>
        <w:t xml:space="preserve"> exercer</w:t>
      </w:r>
      <w:r w:rsidRPr="00D14A5C">
        <w:rPr>
          <w:rFonts w:ascii="Times New Roman" w:eastAsia="Cambria" w:hAnsi="Times New Roman"/>
        </w:rPr>
        <w:t xml:space="preserve"> direito de voto para Eleição de Conselheiros. </w:t>
      </w:r>
    </w:p>
    <w:p w:rsidR="00D14A5C" w:rsidRPr="00D14A5C" w:rsidRDefault="00D14A5C" w:rsidP="00D14A5C">
      <w:pPr>
        <w:spacing w:after="120" w:line="276" w:lineRule="auto"/>
        <w:jc w:val="both"/>
        <w:rPr>
          <w:rFonts w:ascii="Times New Roman" w:eastAsia="Cambria" w:hAnsi="Times New Roman"/>
        </w:rPr>
      </w:pPr>
    </w:p>
    <w:p w:rsidR="00D14A5C" w:rsidRDefault="00D14A5C" w:rsidP="00D14A5C">
      <w:pPr>
        <w:spacing w:after="120" w:line="276" w:lineRule="auto"/>
        <w:jc w:val="both"/>
        <w:rPr>
          <w:rFonts w:ascii="Times New Roman" w:eastAsia="Cambria" w:hAnsi="Times New Roman"/>
        </w:rPr>
      </w:pPr>
      <w:r w:rsidRPr="00D14A5C">
        <w:rPr>
          <w:rFonts w:ascii="Times New Roman" w:eastAsia="Cambria" w:hAnsi="Times New Roman"/>
        </w:rPr>
        <w:t xml:space="preserve">1.1 – </w:t>
      </w:r>
      <w:r w:rsidR="000F2FAF">
        <w:rPr>
          <w:rFonts w:ascii="Times New Roman" w:eastAsia="Cambria" w:hAnsi="Times New Roman"/>
        </w:rPr>
        <w:t>P</w:t>
      </w:r>
      <w:r w:rsidR="000F2FAF" w:rsidRPr="00D14A5C">
        <w:rPr>
          <w:rFonts w:ascii="Times New Roman" w:eastAsia="Cambria" w:hAnsi="Times New Roman"/>
        </w:rPr>
        <w:t>ara exercer o seu direito de voto</w:t>
      </w:r>
      <w:r w:rsidR="000F2FAF">
        <w:rPr>
          <w:rFonts w:ascii="Times New Roman" w:eastAsia="Cambria" w:hAnsi="Times New Roman"/>
        </w:rPr>
        <w:t xml:space="preserve"> o Arquiteto e Urbanista d</w:t>
      </w:r>
      <w:r w:rsidRPr="00D14A5C">
        <w:rPr>
          <w:rFonts w:ascii="Times New Roman" w:eastAsia="Cambria" w:hAnsi="Times New Roman"/>
        </w:rPr>
        <w:t xml:space="preserve">everá ser considerado </w:t>
      </w:r>
      <w:r w:rsidR="000F2FAF" w:rsidRPr="000F2FAF">
        <w:rPr>
          <w:rFonts w:ascii="Times New Roman" w:eastAsia="Cambria" w:hAnsi="Times New Roman"/>
          <w:b/>
          <w:u w:val="single"/>
        </w:rPr>
        <w:t>APTO</w:t>
      </w:r>
      <w:r w:rsidR="000F2FAF">
        <w:rPr>
          <w:rFonts w:ascii="Times New Roman" w:eastAsia="Cambria" w:hAnsi="Times New Roman"/>
        </w:rPr>
        <w:t xml:space="preserve"> s</w:t>
      </w:r>
      <w:r w:rsidRPr="00D14A5C">
        <w:rPr>
          <w:rFonts w:ascii="Times New Roman" w:eastAsia="Cambria" w:hAnsi="Times New Roman"/>
        </w:rPr>
        <w:t>e estiver</w:t>
      </w:r>
      <w:r w:rsidR="001E4F1D">
        <w:rPr>
          <w:rFonts w:ascii="Times New Roman" w:eastAsia="Cambria" w:hAnsi="Times New Roman"/>
        </w:rPr>
        <w:t>,</w:t>
      </w:r>
      <w:r w:rsidRPr="00D14A5C">
        <w:rPr>
          <w:rFonts w:ascii="Times New Roman" w:eastAsia="Cambria" w:hAnsi="Times New Roman"/>
        </w:rPr>
        <w:t xml:space="preserve"> </w:t>
      </w:r>
      <w:r w:rsidR="001E4F1D">
        <w:rPr>
          <w:rFonts w:ascii="Times New Roman" w:eastAsia="Cambria" w:hAnsi="Times New Roman"/>
        </w:rPr>
        <w:t xml:space="preserve">apenas, com a </w:t>
      </w:r>
      <w:r w:rsidRPr="00D14A5C">
        <w:rPr>
          <w:rFonts w:ascii="Times New Roman" w:eastAsia="Cambria" w:hAnsi="Times New Roman"/>
        </w:rPr>
        <w:t xml:space="preserve">anuidade </w:t>
      </w:r>
      <w:r w:rsidR="000F2FAF">
        <w:rPr>
          <w:rFonts w:ascii="Times New Roman" w:eastAsia="Cambria" w:hAnsi="Times New Roman"/>
        </w:rPr>
        <w:t xml:space="preserve">do </w:t>
      </w:r>
      <w:r w:rsidR="001E4F1D">
        <w:rPr>
          <w:rFonts w:ascii="Times New Roman" w:eastAsia="Cambria" w:hAnsi="Times New Roman"/>
        </w:rPr>
        <w:t xml:space="preserve">exercício </w:t>
      </w:r>
      <w:r w:rsidRPr="00D14A5C">
        <w:rPr>
          <w:rFonts w:ascii="Times New Roman" w:eastAsia="Cambria" w:hAnsi="Times New Roman"/>
        </w:rPr>
        <w:t xml:space="preserve">2020 em </w:t>
      </w:r>
      <w:r w:rsidR="000F2FAF">
        <w:rPr>
          <w:rFonts w:ascii="Times New Roman" w:eastAsia="Cambria" w:hAnsi="Times New Roman"/>
        </w:rPr>
        <w:t>aberto,</w:t>
      </w:r>
      <w:r w:rsidRPr="00D14A5C">
        <w:rPr>
          <w:rFonts w:ascii="Times New Roman" w:eastAsia="Cambria" w:hAnsi="Times New Roman"/>
        </w:rPr>
        <w:t xml:space="preserve"> considerando o estado de Pandemia reconhecida pela Organização Mundial de Saúde (OMS) como uma “emergência em saúde pública de preocupação internacional</w:t>
      </w:r>
      <w:r w:rsidR="000F2FAF">
        <w:rPr>
          <w:rFonts w:ascii="Times New Roman" w:eastAsia="Cambria" w:hAnsi="Times New Roman"/>
        </w:rPr>
        <w:t>”</w:t>
      </w:r>
      <w:r w:rsidRPr="00D14A5C">
        <w:rPr>
          <w:rFonts w:ascii="Times New Roman" w:eastAsia="Cambria" w:hAnsi="Times New Roman"/>
        </w:rPr>
        <w:t xml:space="preserve">, bem como Portaria n° 188/GM/MS, de </w:t>
      </w:r>
      <w:proofErr w:type="gramStart"/>
      <w:r w:rsidRPr="00D14A5C">
        <w:rPr>
          <w:rFonts w:ascii="Times New Roman" w:eastAsia="Cambria" w:hAnsi="Times New Roman"/>
        </w:rPr>
        <w:t>4</w:t>
      </w:r>
      <w:proofErr w:type="gramEnd"/>
      <w:r w:rsidRPr="00D14A5C">
        <w:rPr>
          <w:rFonts w:ascii="Times New Roman" w:eastAsia="Cambria" w:hAnsi="Times New Roman"/>
        </w:rPr>
        <w:t xml:space="preserve"> de fevereiro de 2020, que declara “emergência em saúde pública de importância nacional, em decorrência da infecção humana pelo novo </w:t>
      </w:r>
      <w:proofErr w:type="spellStart"/>
      <w:r w:rsidRPr="00D14A5C">
        <w:rPr>
          <w:rFonts w:ascii="Times New Roman" w:eastAsia="Cambria" w:hAnsi="Times New Roman"/>
        </w:rPr>
        <w:t>Coronavírus</w:t>
      </w:r>
      <w:proofErr w:type="spellEnd"/>
      <w:r w:rsidRPr="00D14A5C">
        <w:rPr>
          <w:rFonts w:ascii="Times New Roman" w:eastAsia="Cambria" w:hAnsi="Times New Roman"/>
        </w:rPr>
        <w:t xml:space="preserve"> (COVID-19)</w:t>
      </w:r>
      <w:r w:rsidR="000F2FAF">
        <w:rPr>
          <w:rFonts w:ascii="Times New Roman" w:eastAsia="Cambria" w:hAnsi="Times New Roman"/>
        </w:rPr>
        <w:t>”</w:t>
      </w:r>
      <w:r w:rsidRPr="00D14A5C">
        <w:rPr>
          <w:rFonts w:ascii="Times New Roman" w:eastAsia="Cambria" w:hAnsi="Times New Roman"/>
        </w:rPr>
        <w:t>.</w:t>
      </w:r>
    </w:p>
    <w:p w:rsidR="00D14A5C" w:rsidRPr="00D14A5C" w:rsidRDefault="00D14A5C" w:rsidP="00D14A5C">
      <w:pPr>
        <w:spacing w:after="120" w:line="276" w:lineRule="auto"/>
        <w:jc w:val="both"/>
        <w:rPr>
          <w:rFonts w:ascii="Times New Roman" w:eastAsia="Cambria" w:hAnsi="Times New Roman"/>
        </w:rPr>
      </w:pPr>
    </w:p>
    <w:p w:rsidR="00582651" w:rsidRPr="001E4F1D" w:rsidRDefault="00D14A5C" w:rsidP="001E4F1D">
      <w:pPr>
        <w:spacing w:after="120" w:line="276" w:lineRule="auto"/>
        <w:jc w:val="both"/>
        <w:rPr>
          <w:rFonts w:ascii="Times New Roman" w:eastAsia="Cambria" w:hAnsi="Times New Roman"/>
        </w:rPr>
      </w:pPr>
      <w:r w:rsidRPr="00D14A5C">
        <w:rPr>
          <w:rFonts w:ascii="Times New Roman" w:eastAsia="Cambria" w:hAnsi="Times New Roman"/>
        </w:rPr>
        <w:lastRenderedPageBreak/>
        <w:t xml:space="preserve">2 – Solicitar ao CAU/BR, que em regime de urgência, proceda à alteração imediata de dispositivos constantes no Regulamento Eleitoral aprovado pela Resolução nº 179/2019 para vigorar novamente o requisito da adimplência para os profissionais fazerem jus ao voto. </w:t>
      </w: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D91D58">
        <w:rPr>
          <w:rFonts w:ascii="Times New Roman" w:hAnsi="Times New Roman"/>
          <w:lang w:eastAsia="pt-BR"/>
        </w:rPr>
        <w:t>0</w:t>
      </w:r>
      <w:r w:rsidR="760EB494" w:rsidRPr="5CF743F9">
        <w:rPr>
          <w:rFonts w:ascii="Times New Roman" w:hAnsi="Times New Roman"/>
          <w:lang w:eastAsia="pt-BR"/>
        </w:rPr>
        <w:t>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0D720B">
            <w:pPr>
              <w:rPr>
                <w:rFonts w:ascii="Times New Roman" w:hAnsi="Times New Roman"/>
              </w:rPr>
            </w:pPr>
          </w:p>
        </w:tc>
      </w:tr>
      <w:tr w:rsidR="002C695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C6951" w:rsidRPr="00530494" w:rsidRDefault="002C6951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951" w:rsidRPr="002677E4" w:rsidRDefault="002C6951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C6951" w:rsidRPr="002677E4" w:rsidRDefault="002C695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09" w:rsidRDefault="00637709" w:rsidP="00EE4FDD">
      <w:r>
        <w:separator/>
      </w:r>
    </w:p>
  </w:endnote>
  <w:endnote w:type="continuationSeparator" w:id="0">
    <w:p w:rsidR="00637709" w:rsidRDefault="0063770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09" w:rsidRDefault="00637709" w:rsidP="00EE4FDD">
      <w:r>
        <w:separator/>
      </w:r>
    </w:p>
  </w:footnote>
  <w:footnote w:type="continuationSeparator" w:id="0">
    <w:p w:rsidR="00637709" w:rsidRDefault="0063770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061CC">
    <w:pPr>
      <w:pStyle w:val="Cabealho"/>
    </w:pPr>
    <w:r w:rsidRPr="008061C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061CC">
    <w:pPr>
      <w:pStyle w:val="Cabealho"/>
    </w:pPr>
    <w:r w:rsidRPr="008061C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B68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2FAF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641F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5BDB"/>
    <w:rsid w:val="001D33E6"/>
    <w:rsid w:val="001E3850"/>
    <w:rsid w:val="001E4F1D"/>
    <w:rsid w:val="001E6FFE"/>
    <w:rsid w:val="001F17C9"/>
    <w:rsid w:val="001F7BC7"/>
    <w:rsid w:val="0020021B"/>
    <w:rsid w:val="0020133F"/>
    <w:rsid w:val="00201EDF"/>
    <w:rsid w:val="00203768"/>
    <w:rsid w:val="00203ACC"/>
    <w:rsid w:val="00212659"/>
    <w:rsid w:val="00221A36"/>
    <w:rsid w:val="00224F8B"/>
    <w:rsid w:val="002321A1"/>
    <w:rsid w:val="00234420"/>
    <w:rsid w:val="002365B0"/>
    <w:rsid w:val="00260CE3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6951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613"/>
    <w:rsid w:val="00417A2E"/>
    <w:rsid w:val="00417BDA"/>
    <w:rsid w:val="00421E2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295F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30BB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2681D"/>
    <w:rsid w:val="00637709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C6D38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80838"/>
    <w:rsid w:val="007864C7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024FF"/>
    <w:rsid w:val="008061CC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06D"/>
    <w:rsid w:val="008953A7"/>
    <w:rsid w:val="008A7B39"/>
    <w:rsid w:val="008C08B5"/>
    <w:rsid w:val="008C0CF3"/>
    <w:rsid w:val="008C320D"/>
    <w:rsid w:val="008C571A"/>
    <w:rsid w:val="008C6950"/>
    <w:rsid w:val="008D149B"/>
    <w:rsid w:val="008D1D19"/>
    <w:rsid w:val="008D5047"/>
    <w:rsid w:val="008D600E"/>
    <w:rsid w:val="008E21A6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3C5E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C3ADC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4A5C"/>
    <w:rsid w:val="00D16966"/>
    <w:rsid w:val="00D17216"/>
    <w:rsid w:val="00D22A34"/>
    <w:rsid w:val="00D4394C"/>
    <w:rsid w:val="00D64A59"/>
    <w:rsid w:val="00D804E7"/>
    <w:rsid w:val="00D84980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6D3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2020-05-07T23:39:00Z</cp:lastPrinted>
  <dcterms:created xsi:type="dcterms:W3CDTF">2020-05-07T23:18:00Z</dcterms:created>
  <dcterms:modified xsi:type="dcterms:W3CDTF">2020-05-08T16:31:00Z</dcterms:modified>
</cp:coreProperties>
</file>