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B7BCF" w:rsidRDefault="004B7BCF" w:rsidP="004B7BCF">
            <w:pPr>
              <w:rPr>
                <w:rFonts w:ascii="Times New Roman" w:hAnsi="Times New Roman"/>
              </w:rPr>
            </w:pPr>
            <w:r w:rsidRPr="004B7BCF">
              <w:rPr>
                <w:rFonts w:ascii="Times New Roman" w:hAnsi="Times New Roman"/>
              </w:rPr>
              <w:t>SICCAU 748871/2018</w:t>
            </w:r>
            <w:r w:rsidR="00D70147" w:rsidRPr="004B7BCF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6061D" w:rsidRDefault="004B7BCF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  <w:r w:rsidRPr="0016061D">
              <w:rPr>
                <w:rFonts w:ascii="Times New Roman" w:hAnsi="Times New Roman"/>
              </w:rPr>
              <w:t xml:space="preserve"> 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B7BCF">
              <w:rPr>
                <w:rFonts w:ascii="Times New Roman" w:hAnsi="Times New Roman"/>
              </w:rPr>
              <w:t>019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B7BCF" w:rsidRPr="005A0D96" w:rsidRDefault="00CA7FCE" w:rsidP="004B7BCF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4B7BCF" w:rsidRPr="005A0D96">
        <w:rPr>
          <w:sz w:val="24"/>
          <w:szCs w:val="24"/>
        </w:rPr>
        <w:t>Aprovar a indicação para relatoria do processo</w:t>
      </w:r>
      <w:r w:rsidR="004B7BCF">
        <w:rPr>
          <w:sz w:val="24"/>
          <w:szCs w:val="24"/>
        </w:rPr>
        <w:t xml:space="preserve"> ético-disciplinar</w:t>
      </w:r>
      <w:r w:rsidR="008E47E9">
        <w:rPr>
          <w:sz w:val="24"/>
          <w:szCs w:val="24"/>
        </w:rPr>
        <w:t xml:space="preserve"> 748871</w:t>
      </w:r>
      <w:r w:rsidR="00EE19E1" w:rsidRPr="005A0D96">
        <w:rPr>
          <w:color w:val="000000"/>
          <w:sz w:val="24"/>
          <w:szCs w:val="24"/>
        </w:rPr>
        <w:t>/201</w:t>
      </w:r>
      <w:r w:rsidR="00EE19E1">
        <w:rPr>
          <w:color w:val="000000"/>
          <w:sz w:val="24"/>
          <w:szCs w:val="24"/>
        </w:rPr>
        <w:t>8</w:t>
      </w:r>
      <w:r w:rsidR="00C27A62">
        <w:rPr>
          <w:sz w:val="24"/>
          <w:szCs w:val="24"/>
        </w:rPr>
        <w:t>, Conselheiro Alexandre Henrique</w:t>
      </w:r>
      <w:r w:rsidR="004B7BCF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D23D7">
        <w:rPr>
          <w:rFonts w:ascii="Times New Roman" w:hAnsi="Times New Roman"/>
        </w:rPr>
        <w:t>29</w:t>
      </w:r>
      <w:r w:rsidRPr="00BB301F">
        <w:rPr>
          <w:rFonts w:ascii="Times New Roman" w:hAnsi="Times New Roman"/>
        </w:rPr>
        <w:t xml:space="preserve"> de </w:t>
      </w:r>
      <w:r w:rsidR="004B7BCF">
        <w:rPr>
          <w:rFonts w:ascii="Times New Roman" w:hAnsi="Times New Roman"/>
        </w:rPr>
        <w:t>setembro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</w:t>
      </w:r>
      <w:r w:rsidR="003F021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7C" w:rsidRDefault="00CA377C" w:rsidP="00EE4FDD">
      <w:r>
        <w:separator/>
      </w:r>
    </w:p>
  </w:endnote>
  <w:endnote w:type="continuationSeparator" w:id="0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7C" w:rsidRDefault="00CA377C" w:rsidP="00EE4FDD">
      <w:r>
        <w:separator/>
      </w:r>
    </w:p>
  </w:footnote>
  <w:footnote w:type="continuationSeparator" w:id="0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507B8C">
    <w:pPr>
      <w:pStyle w:val="Cabealho"/>
    </w:pPr>
    <w:r w:rsidRPr="00507B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507B8C">
    <w:pPr>
      <w:pStyle w:val="Cabealho"/>
    </w:pPr>
    <w:r w:rsidRPr="00507B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2E9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314AF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021C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B7BCF"/>
    <w:rsid w:val="004C2CF6"/>
    <w:rsid w:val="004C3182"/>
    <w:rsid w:val="004D23D7"/>
    <w:rsid w:val="004D5103"/>
    <w:rsid w:val="004D6A7D"/>
    <w:rsid w:val="004E0354"/>
    <w:rsid w:val="004F02BD"/>
    <w:rsid w:val="004F4E43"/>
    <w:rsid w:val="004F7738"/>
    <w:rsid w:val="005045B4"/>
    <w:rsid w:val="00507B8C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F51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2E20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47E9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ABF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27A62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2B8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9E1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F9E6D-31C2-4933-8B8E-B3900F829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157</Words>
  <Characters>852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12</cp:revision>
  <cp:lastPrinted>2018-07-30T18:09:00Z</cp:lastPrinted>
  <dcterms:created xsi:type="dcterms:W3CDTF">2018-07-30T18:09:00Z</dcterms:created>
  <dcterms:modified xsi:type="dcterms:W3CDTF">2019-07-02T19:10:00Z</dcterms:modified>
</cp:coreProperties>
</file>