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8872E9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ED44E2" w:rsidP="003E1705">
            <w:pPr>
              <w:ind w:right="-481"/>
              <w:rPr>
                <w:rFonts w:ascii="Times New Roman" w:hAnsi="Times New Roman"/>
              </w:rPr>
            </w:pPr>
            <w:r w:rsidRPr="00ED44E2">
              <w:rPr>
                <w:rFonts w:ascii="Times New Roman" w:hAnsi="Times New Roman"/>
                <w:bCs/>
              </w:rPr>
              <w:t>Aprovação de minuta de edital de Seleção Pública Simplificada para atuar em conjunto com a Defensoria Pública em processos de Usucapião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4033A">
              <w:rPr>
                <w:rFonts w:ascii="Times New Roman" w:hAnsi="Times New Roman"/>
              </w:rPr>
              <w:t>0079</w:t>
            </w:r>
            <w:r w:rsidR="00ED44E2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0443FC">
        <w:rPr>
          <w:rFonts w:ascii="Times New Roman" w:hAnsi="Times New Roman"/>
          <w:lang w:eastAsia="pt-BR"/>
        </w:rPr>
        <w:t>28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  <w:rPr>
          <w:bCs/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E70CF4">
        <w:rPr>
          <w:sz w:val="24"/>
          <w:szCs w:val="24"/>
        </w:rPr>
        <w:t>Consultar os arquitetos selecionados no edital ATHIS 2018, sobre a possibilidade de atuar em processo de regularização de usucapião juntos a</w:t>
      </w:r>
      <w:r w:rsidR="00ED44E2" w:rsidRPr="00ED44E2">
        <w:rPr>
          <w:bCs/>
          <w:sz w:val="24"/>
          <w:szCs w:val="24"/>
        </w:rPr>
        <w:t xml:space="preserve"> Defensoria Pública</w:t>
      </w:r>
      <w:r w:rsidR="00E70CF4">
        <w:rPr>
          <w:bCs/>
          <w:sz w:val="24"/>
          <w:szCs w:val="24"/>
        </w:rPr>
        <w:t xml:space="preserve"> Estadual </w:t>
      </w:r>
      <w:r w:rsidR="00E70CF4">
        <w:rPr>
          <w:sz w:val="24"/>
          <w:szCs w:val="24"/>
        </w:rPr>
        <w:t>utilizando um valor máximo de R$ 10.000,00 (Dez mil reais)</w:t>
      </w:r>
      <w:r w:rsidR="00E70CF4">
        <w:rPr>
          <w:bCs/>
          <w:sz w:val="24"/>
          <w:szCs w:val="24"/>
        </w:rPr>
        <w:t>;</w:t>
      </w:r>
    </w:p>
    <w:p w:rsidR="00E70CF4" w:rsidRDefault="00E70CF4" w:rsidP="00C42401">
      <w:pPr>
        <w:pStyle w:val="Corpodetexto2"/>
        <w:rPr>
          <w:bCs/>
          <w:sz w:val="24"/>
          <w:szCs w:val="24"/>
        </w:rPr>
      </w:pPr>
    </w:p>
    <w:p w:rsidR="00E70CF4" w:rsidRPr="00E70CF4" w:rsidRDefault="00E70CF4" w:rsidP="00C42401">
      <w:pPr>
        <w:pStyle w:val="Corpodetexto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– </w:t>
      </w:r>
      <w:r>
        <w:rPr>
          <w:sz w:val="24"/>
          <w:szCs w:val="24"/>
        </w:rPr>
        <w:t>Consultar os arquitetos selecionados no edital ATHIS 2018, sobre a possibilidade de atuar em levantamentos arquitetônicos no bairro do Pinheiro utilizando um valor máximo de R$ 10.000,00 (Dez mil reais).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443FC">
        <w:rPr>
          <w:rFonts w:ascii="Times New Roman" w:hAnsi="Times New Roman"/>
          <w:lang w:eastAsia="pt-BR"/>
        </w:rPr>
        <w:t>28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14033A">
        <w:rPr>
          <w:rFonts w:ascii="Times New Roman" w:hAnsi="Times New Roman"/>
          <w:lang w:eastAsia="pt-BR"/>
        </w:rPr>
        <w:t>março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E70CF4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E70CF4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0D720B">
            <w:pPr>
              <w:rPr>
                <w:rFonts w:ascii="Times New Roman" w:hAnsi="Times New Roman"/>
              </w:rPr>
            </w:pPr>
          </w:p>
        </w:tc>
      </w:tr>
      <w:tr w:rsidR="008B2528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B2528" w:rsidRPr="002677E4" w:rsidRDefault="008B2528" w:rsidP="007E54D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70CF4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B2528" w:rsidRPr="002677E4" w:rsidRDefault="008B2528" w:rsidP="007E54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E70CF4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B2528" w:rsidRPr="002677E4" w:rsidRDefault="008B2528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E3A1D">
    <w:pPr>
      <w:pStyle w:val="Cabealho"/>
    </w:pPr>
    <w:r w:rsidRPr="003E3A1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E3A1D">
    <w:pPr>
      <w:pStyle w:val="Cabealho"/>
    </w:pPr>
    <w:r w:rsidRPr="003E3A1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1705"/>
    <w:rsid w:val="003E3A1D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2528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0AB0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CF4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4</cp:revision>
  <cp:lastPrinted>2018-11-01T23:17:00Z</cp:lastPrinted>
  <dcterms:created xsi:type="dcterms:W3CDTF">2019-03-28T19:06:00Z</dcterms:created>
  <dcterms:modified xsi:type="dcterms:W3CDTF">2019-03-29T00:16:00Z</dcterms:modified>
</cp:coreProperties>
</file>