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118BA" w:rsidRPr="00B118BA">
              <w:rPr>
                <w:rFonts w:ascii="Times New Roman" w:hAnsi="Times New Roman"/>
              </w:rPr>
              <w:t>790553/2018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118BA" w:rsidP="0051634B">
            <w:pPr>
              <w:rPr>
                <w:rFonts w:ascii="Times New Roman" w:hAnsi="Times New Roman"/>
              </w:rPr>
            </w:pPr>
            <w:r w:rsidRPr="00B118BA">
              <w:rPr>
                <w:rFonts w:ascii="Times New Roman" w:hAnsi="Times New Roman"/>
              </w:rPr>
              <w:t>NATÁLIA TEREZA BARROS CORREIA ELIZIÁRIO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118BA">
              <w:rPr>
                <w:rFonts w:ascii="Times New Roman" w:hAnsi="Times New Roman"/>
              </w:rPr>
              <w:t>206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118BA" w:rsidRPr="00B118BA">
        <w:rPr>
          <w:sz w:val="24"/>
          <w:szCs w:val="24"/>
        </w:rPr>
        <w:t>NATÁLIA TEREZA BARROS CORREIA ELIZIÁRIO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B118BA" w:rsidRPr="00B118BA">
        <w:rPr>
          <w:sz w:val="24"/>
          <w:szCs w:val="24"/>
        </w:rPr>
        <w:t>103.682.334-21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548A"/>
    <w:rsid w:val="001B635F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60DF3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18BA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66A84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02B0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2018-12-21T11:35:00Z</dcterms:created>
  <dcterms:modified xsi:type="dcterms:W3CDTF">2018-12-21T11:35:00Z</dcterms:modified>
</cp:coreProperties>
</file>