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6C3DD7" w:rsidRDefault="005F2081" w:rsidP="002677E4">
            <w:pPr>
              <w:rPr>
                <w:rFonts w:ascii="Times New Roman" w:hAnsi="Times New Roman"/>
              </w:rPr>
            </w:pPr>
            <w:r w:rsidRPr="006C3DD7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6C3DD7" w:rsidRDefault="00C42401" w:rsidP="00BA485C">
            <w:pPr>
              <w:rPr>
                <w:rFonts w:ascii="Times New Roman" w:hAnsi="Times New Roman"/>
              </w:rPr>
            </w:pPr>
            <w:r w:rsidRPr="006C3DD7"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80201E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4119C7" w:rsidP="0080201E">
            <w:pPr>
              <w:ind w:right="-481"/>
              <w:rPr>
                <w:rFonts w:ascii="Times New Roman" w:hAnsi="Times New Roman"/>
              </w:rPr>
            </w:pPr>
            <w:r w:rsidRPr="004119C7">
              <w:rPr>
                <w:rFonts w:ascii="Times New Roman" w:hAnsi="Times New Roman"/>
              </w:rPr>
              <w:t>Aprovação do plano de ação e orçamento 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21909">
              <w:rPr>
                <w:rFonts w:ascii="Times New Roman" w:hAnsi="Times New Roman"/>
              </w:rPr>
              <w:t>0073</w:t>
            </w:r>
            <w:r w:rsidR="004119C7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4119C7" w:rsidRDefault="004119C7" w:rsidP="002677E4">
      <w:pPr>
        <w:jc w:val="both"/>
        <w:rPr>
          <w:rFonts w:ascii="Times New Roman" w:hAnsi="Times New Roman"/>
          <w:lang w:eastAsia="pt-BR"/>
        </w:rPr>
      </w:pPr>
    </w:p>
    <w:p w:rsidR="006C3DD7" w:rsidRDefault="006C3DD7" w:rsidP="006C3DD7">
      <w:pPr>
        <w:jc w:val="both"/>
        <w:rPr>
          <w:rFonts w:ascii="Times New Roman" w:hAnsi="Times New Roman"/>
          <w:lang w:eastAsia="pt-BR"/>
        </w:rPr>
      </w:pPr>
      <w:r w:rsidRPr="00B37F63">
        <w:rPr>
          <w:rFonts w:ascii="Times New Roman" w:hAnsi="Times New Roman"/>
          <w:lang w:eastAsia="pt-BR"/>
        </w:rPr>
        <w:t>Considerando que compete ao Plenário do CAU/BR estabelecer diretrizes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orçamentárias e contábeis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para a formulação dos orçamentos dos CAU/UF</w:t>
      </w:r>
      <w:r>
        <w:rPr>
          <w:rFonts w:ascii="Times New Roman" w:hAnsi="Times New Roman"/>
          <w:lang w:eastAsia="pt-BR"/>
        </w:rPr>
        <w:t>;</w:t>
      </w:r>
    </w:p>
    <w:p w:rsidR="006C3DD7" w:rsidRDefault="006C3DD7" w:rsidP="006C3DD7">
      <w:pPr>
        <w:jc w:val="both"/>
        <w:rPr>
          <w:rFonts w:ascii="Times New Roman" w:hAnsi="Times New Roman"/>
          <w:lang w:eastAsia="pt-BR"/>
        </w:rPr>
      </w:pPr>
    </w:p>
    <w:p w:rsidR="006C3DD7" w:rsidRDefault="006C3DD7" w:rsidP="006C3DD7">
      <w:pPr>
        <w:jc w:val="both"/>
        <w:rPr>
          <w:rFonts w:ascii="Times New Roman" w:hAnsi="Times New Roman"/>
        </w:rPr>
      </w:pPr>
      <w:r w:rsidRPr="00AE2C31">
        <w:rPr>
          <w:rFonts w:ascii="Times New Roman" w:hAnsi="Times New Roman"/>
        </w:rPr>
        <w:t>Considerando que as Diretrizes para elaboração do plano de ação e orçamento do CAU exercício 201</w:t>
      </w:r>
      <w:r>
        <w:rPr>
          <w:rFonts w:ascii="Times New Roman" w:hAnsi="Times New Roman"/>
        </w:rPr>
        <w:t>9</w:t>
      </w:r>
      <w:r w:rsidRPr="00AE2C31">
        <w:rPr>
          <w:rFonts w:ascii="Times New Roman" w:hAnsi="Times New Roman"/>
        </w:rPr>
        <w:t xml:space="preserve">, foram aprovados na </w:t>
      </w:r>
      <w:r>
        <w:rPr>
          <w:rFonts w:ascii="Times New Roman" w:hAnsi="Times New Roman"/>
        </w:rPr>
        <w:t>80</w:t>
      </w:r>
      <w:r w:rsidRPr="00AE2C31">
        <w:rPr>
          <w:rFonts w:ascii="Times New Roman" w:hAnsi="Times New Roman"/>
        </w:rPr>
        <w:t xml:space="preserve">ª Reunião Plenária Ordinária do CAU/BR, realizada em Brasília-DF no dia </w:t>
      </w:r>
      <w:r>
        <w:rPr>
          <w:rFonts w:ascii="Times New Roman" w:hAnsi="Times New Roman"/>
        </w:rPr>
        <w:t>19</w:t>
      </w:r>
      <w:r w:rsidRPr="00AE2C31">
        <w:rPr>
          <w:rFonts w:ascii="Times New Roman" w:hAnsi="Times New Roman"/>
        </w:rPr>
        <w:t>-2</w:t>
      </w:r>
      <w:r>
        <w:rPr>
          <w:rFonts w:ascii="Times New Roman" w:hAnsi="Times New Roman"/>
        </w:rPr>
        <w:t>0</w:t>
      </w:r>
      <w:r w:rsidRPr="00AE2C31">
        <w:rPr>
          <w:rFonts w:ascii="Times New Roman" w:hAnsi="Times New Roman"/>
        </w:rPr>
        <w:t xml:space="preserve"> de julho de 201</w:t>
      </w:r>
      <w:r>
        <w:rPr>
          <w:rFonts w:ascii="Times New Roman" w:hAnsi="Times New Roman"/>
        </w:rPr>
        <w:t>8</w:t>
      </w:r>
      <w:r w:rsidRPr="00AE2C31">
        <w:rPr>
          <w:rFonts w:ascii="Times New Roman" w:hAnsi="Times New Roman"/>
        </w:rPr>
        <w:t>;</w:t>
      </w:r>
    </w:p>
    <w:p w:rsidR="006C3DD7" w:rsidRDefault="006C3DD7" w:rsidP="006C3DD7">
      <w:pPr>
        <w:pStyle w:val="Corpodetexto2"/>
        <w:rPr>
          <w:b/>
          <w:sz w:val="24"/>
          <w:szCs w:val="24"/>
        </w:rPr>
      </w:pPr>
    </w:p>
    <w:p w:rsidR="006C3DD7" w:rsidRDefault="006C3DD7" w:rsidP="006C3DD7">
      <w:pPr>
        <w:pStyle w:val="Corpodetexto2"/>
        <w:rPr>
          <w:sz w:val="24"/>
          <w:szCs w:val="24"/>
        </w:rPr>
      </w:pPr>
      <w:r w:rsidRPr="00AE2C31">
        <w:rPr>
          <w:sz w:val="24"/>
          <w:szCs w:val="24"/>
        </w:rPr>
        <w:t>Considerando que o Planejamento Estratégico do CAU 2023 orienta a visão de longo prazo, enquanto as Diretrizes para Elaboração do Plano de Ação e Orçamento 201</w:t>
      </w:r>
      <w:r>
        <w:rPr>
          <w:sz w:val="24"/>
          <w:szCs w:val="24"/>
        </w:rPr>
        <w:t>9</w:t>
      </w:r>
      <w:r w:rsidRPr="00AE2C31">
        <w:rPr>
          <w:sz w:val="24"/>
          <w:szCs w:val="24"/>
        </w:rPr>
        <w:t xml:space="preserve"> direcionam a atuação no período anual.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119C7" w:rsidRDefault="004119C7" w:rsidP="004119C7">
      <w:pPr>
        <w:jc w:val="both"/>
        <w:rPr>
          <w:rFonts w:ascii="Times New Roman" w:eastAsia="Times New Roman" w:hAnsi="Times New Roman"/>
          <w:lang w:eastAsia="pt-BR"/>
        </w:rPr>
      </w:pPr>
      <w:r w:rsidRPr="004119C7">
        <w:rPr>
          <w:rFonts w:ascii="Times New Roman" w:eastAsia="Times New Roman" w:hAnsi="Times New Roman"/>
          <w:lang w:eastAsia="pt-BR"/>
        </w:rPr>
        <w:t xml:space="preserve">1 – Aprovar </w:t>
      </w:r>
      <w:r w:rsidR="006C3DD7" w:rsidRPr="006C3DD7">
        <w:rPr>
          <w:rFonts w:ascii="Times New Roman" w:eastAsia="Times New Roman" w:hAnsi="Times New Roman"/>
          <w:lang w:eastAsia="pt-BR"/>
        </w:rPr>
        <w:t>o Plano de Ação e Orçamento do Conselho de Arquitetura e Urbanismo de Alagoas - CAU/AL, exercício de 2019</w:t>
      </w:r>
      <w:r w:rsidRPr="004119C7">
        <w:rPr>
          <w:rFonts w:ascii="Times New Roman" w:eastAsia="Times New Roman" w:hAnsi="Times New Roman"/>
          <w:lang w:eastAsia="pt-BR"/>
        </w:rPr>
        <w:t>.</w:t>
      </w:r>
    </w:p>
    <w:p w:rsidR="004119C7" w:rsidRPr="004119C7" w:rsidRDefault="004119C7" w:rsidP="004119C7">
      <w:pPr>
        <w:jc w:val="center"/>
        <w:rPr>
          <w:rFonts w:ascii="Times New Roman" w:eastAsia="Times New Roman" w:hAnsi="Times New Roman"/>
          <w:lang w:eastAsia="pt-BR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21909">
        <w:rPr>
          <w:rFonts w:ascii="Times New Roman" w:hAnsi="Times New Roman"/>
          <w:lang w:eastAsia="pt-BR"/>
        </w:rPr>
        <w:t>27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835BC5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835BC5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835BC5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835BC5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92190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35BC5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35BC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56C10">
    <w:pPr>
      <w:pStyle w:val="Cabealho"/>
    </w:pPr>
    <w:r w:rsidRPr="00456C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56C10">
    <w:pPr>
      <w:pStyle w:val="Cabealho"/>
    </w:pPr>
    <w:r w:rsidRPr="00456C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C7"/>
    <w:rsid w:val="00417A2E"/>
    <w:rsid w:val="00417BDA"/>
    <w:rsid w:val="00422FB2"/>
    <w:rsid w:val="00435D31"/>
    <w:rsid w:val="00447A20"/>
    <w:rsid w:val="004510AB"/>
    <w:rsid w:val="00456C10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C3DD7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35BC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062E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0F87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2018-09-27T17:06:00Z</dcterms:created>
  <dcterms:modified xsi:type="dcterms:W3CDTF">2018-09-27T23:26:00Z</dcterms:modified>
</cp:coreProperties>
</file>