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D1FB" w14:textId="106C0C2E" w:rsidR="00EA6BA1" w:rsidRPr="00B01E02" w:rsidRDefault="00B87935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  <w:b/>
          <w:color w:val="000000" w:themeColor="text1"/>
        </w:rPr>
        <w:t xml:space="preserve">ATA DA </w:t>
      </w:r>
      <w:r w:rsidR="00EA1418" w:rsidRPr="00B01E02">
        <w:rPr>
          <w:rFonts w:ascii="Arial" w:hAnsi="Arial" w:cs="Arial"/>
          <w:b/>
          <w:color w:val="000000" w:themeColor="text1"/>
        </w:rPr>
        <w:t>7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ª SESSÃO </w:t>
      </w:r>
      <w:r w:rsidR="00AD61F4" w:rsidRPr="00B01E02">
        <w:rPr>
          <w:rFonts w:ascii="Arial" w:hAnsi="Arial" w:cs="Arial"/>
          <w:b/>
          <w:color w:val="000000" w:themeColor="text1"/>
        </w:rPr>
        <w:t>ORDINÁRIA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 EXERCÍCIO 2015</w:t>
      </w:r>
      <w:r w:rsidR="00AD61F4" w:rsidRPr="00B01E02">
        <w:rPr>
          <w:rFonts w:ascii="Arial" w:hAnsi="Arial" w:cs="Arial"/>
          <w:b/>
          <w:color w:val="000000" w:themeColor="text1"/>
        </w:rPr>
        <w:t xml:space="preserve"> DA COMISSÃO DE </w:t>
      </w:r>
      <w:r w:rsidR="00CB57AF" w:rsidRPr="00B01E02">
        <w:rPr>
          <w:rFonts w:ascii="Arial" w:hAnsi="Arial" w:cs="Arial"/>
          <w:b/>
          <w:color w:val="000000" w:themeColor="text1"/>
        </w:rPr>
        <w:t>EXERCÍCIO PROFISSIONAL DO</w:t>
      </w:r>
      <w:r w:rsidRPr="00B01E02">
        <w:rPr>
          <w:rFonts w:ascii="Arial" w:hAnsi="Arial" w:cs="Arial"/>
          <w:b/>
          <w:color w:val="000000" w:themeColor="text1"/>
        </w:rPr>
        <w:t xml:space="preserve"> CONSELHO DE ARQUITETURA E URBANISMO DE ALAGOAS – CAU/AL</w:t>
      </w:r>
      <w:r w:rsidR="00C76301" w:rsidRPr="00B01E02">
        <w:rPr>
          <w:rFonts w:ascii="Arial" w:hAnsi="Arial" w:cs="Arial"/>
          <w:color w:val="000000" w:themeColor="text1"/>
        </w:rPr>
        <w:t xml:space="preserve">. Às </w:t>
      </w:r>
      <w:r w:rsidR="00EA1418" w:rsidRPr="00B01E02">
        <w:rPr>
          <w:rFonts w:ascii="Arial" w:hAnsi="Arial" w:cs="Arial"/>
          <w:color w:val="000000" w:themeColor="text1"/>
        </w:rPr>
        <w:t>15</w:t>
      </w:r>
      <w:r w:rsidR="005717B2" w:rsidRPr="00B01E02">
        <w:rPr>
          <w:rFonts w:ascii="Arial" w:hAnsi="Arial" w:cs="Arial"/>
          <w:color w:val="000000" w:themeColor="text1"/>
        </w:rPr>
        <w:t xml:space="preserve"> </w:t>
      </w:r>
      <w:r w:rsidR="00897847" w:rsidRPr="00B01E02">
        <w:rPr>
          <w:rFonts w:ascii="Arial" w:hAnsi="Arial" w:cs="Arial"/>
          <w:color w:val="000000" w:themeColor="text1"/>
        </w:rPr>
        <w:t>h</w:t>
      </w:r>
      <w:r w:rsidR="005717B2" w:rsidRPr="00B01E02">
        <w:rPr>
          <w:rFonts w:ascii="Arial" w:hAnsi="Arial" w:cs="Arial"/>
          <w:color w:val="000000" w:themeColor="text1"/>
        </w:rPr>
        <w:t xml:space="preserve">oras e </w:t>
      </w:r>
      <w:r w:rsidR="00EA1418" w:rsidRPr="00B01E02">
        <w:rPr>
          <w:rFonts w:ascii="Arial" w:hAnsi="Arial" w:cs="Arial"/>
          <w:color w:val="000000" w:themeColor="text1"/>
        </w:rPr>
        <w:t>3</w:t>
      </w:r>
      <w:r w:rsidR="00897847" w:rsidRPr="00B01E02">
        <w:rPr>
          <w:rFonts w:ascii="Arial" w:hAnsi="Arial" w:cs="Arial"/>
          <w:color w:val="000000" w:themeColor="text1"/>
        </w:rPr>
        <w:t>0</w:t>
      </w:r>
      <w:r w:rsidR="005717B2" w:rsidRPr="00B01E02">
        <w:rPr>
          <w:rFonts w:ascii="Arial" w:hAnsi="Arial" w:cs="Arial"/>
          <w:color w:val="000000" w:themeColor="text1"/>
        </w:rPr>
        <w:t xml:space="preserve"> </w:t>
      </w:r>
      <w:r w:rsidR="00897847" w:rsidRPr="00B01E02">
        <w:rPr>
          <w:rFonts w:ascii="Arial" w:hAnsi="Arial" w:cs="Arial"/>
          <w:color w:val="000000" w:themeColor="text1"/>
        </w:rPr>
        <w:t>min</w:t>
      </w:r>
      <w:r w:rsidR="005717B2" w:rsidRPr="00B01E02">
        <w:rPr>
          <w:rFonts w:ascii="Arial" w:hAnsi="Arial" w:cs="Arial"/>
          <w:color w:val="000000" w:themeColor="text1"/>
        </w:rPr>
        <w:t>utos</w:t>
      </w:r>
      <w:r w:rsidRPr="00B01E02">
        <w:rPr>
          <w:rFonts w:ascii="Arial" w:hAnsi="Arial" w:cs="Arial"/>
          <w:color w:val="000000" w:themeColor="text1"/>
        </w:rPr>
        <w:t xml:space="preserve"> do dia </w:t>
      </w:r>
      <w:r w:rsidR="00EA1418" w:rsidRPr="00B01E02">
        <w:rPr>
          <w:rFonts w:ascii="Arial" w:hAnsi="Arial" w:cs="Arial"/>
          <w:color w:val="000000" w:themeColor="text1"/>
        </w:rPr>
        <w:t>0</w:t>
      </w:r>
      <w:r w:rsidR="00B01E02">
        <w:rPr>
          <w:rFonts w:ascii="Arial" w:hAnsi="Arial" w:cs="Arial"/>
          <w:color w:val="000000" w:themeColor="text1"/>
        </w:rPr>
        <w:t>8</w:t>
      </w:r>
      <w:r w:rsidR="00726CAA" w:rsidRPr="00B01E02">
        <w:rPr>
          <w:rFonts w:ascii="Arial" w:hAnsi="Arial" w:cs="Arial"/>
          <w:color w:val="000000" w:themeColor="text1"/>
        </w:rPr>
        <w:t xml:space="preserve"> (</w:t>
      </w:r>
      <w:r w:rsidR="00B01E02">
        <w:rPr>
          <w:rFonts w:ascii="Arial" w:hAnsi="Arial" w:cs="Arial"/>
          <w:color w:val="000000" w:themeColor="text1"/>
        </w:rPr>
        <w:t>oito</w:t>
      </w:r>
      <w:r w:rsidRPr="00B01E02">
        <w:rPr>
          <w:rFonts w:ascii="Arial" w:hAnsi="Arial" w:cs="Arial"/>
          <w:color w:val="000000" w:themeColor="text1"/>
        </w:rPr>
        <w:t xml:space="preserve">) do mês de </w:t>
      </w:r>
      <w:r w:rsidR="00EA1418" w:rsidRPr="00B01E02">
        <w:rPr>
          <w:rFonts w:ascii="Arial" w:hAnsi="Arial" w:cs="Arial"/>
          <w:color w:val="000000" w:themeColor="text1"/>
        </w:rPr>
        <w:t>setembro</w:t>
      </w:r>
      <w:r w:rsidRPr="00B01E02">
        <w:rPr>
          <w:rFonts w:ascii="Arial" w:hAnsi="Arial" w:cs="Arial"/>
          <w:color w:val="000000" w:themeColor="text1"/>
        </w:rPr>
        <w:t xml:space="preserve"> do ano de dois mil e </w:t>
      </w:r>
      <w:r w:rsidR="00501B9D" w:rsidRPr="00B01E02">
        <w:rPr>
          <w:rFonts w:ascii="Arial" w:hAnsi="Arial" w:cs="Arial"/>
          <w:color w:val="000000" w:themeColor="text1"/>
        </w:rPr>
        <w:t>quinze</w:t>
      </w:r>
      <w:r w:rsidRPr="00B01E02">
        <w:rPr>
          <w:rFonts w:ascii="Arial" w:hAnsi="Arial" w:cs="Arial"/>
          <w:color w:val="000000" w:themeColor="text1"/>
        </w:rPr>
        <w:t xml:space="preserve">, na sede do CAU/AL, situada no Edif. </w:t>
      </w:r>
      <w:proofErr w:type="spellStart"/>
      <w:r w:rsidRPr="00B01E02">
        <w:rPr>
          <w:rFonts w:ascii="Arial" w:hAnsi="Arial" w:cs="Arial"/>
          <w:color w:val="000000" w:themeColor="text1"/>
        </w:rPr>
        <w:t>Harmony</w:t>
      </w:r>
      <w:proofErr w:type="spellEnd"/>
      <w:r w:rsidRPr="00B01E02">
        <w:rPr>
          <w:rFonts w:ascii="Arial" w:hAnsi="Arial" w:cs="Arial"/>
          <w:color w:val="000000" w:themeColor="text1"/>
        </w:rPr>
        <w:t xml:space="preserve"> Trade Center, Sala 519, </w:t>
      </w:r>
      <w:proofErr w:type="spellStart"/>
      <w:r w:rsidRPr="00B01E02">
        <w:rPr>
          <w:rFonts w:ascii="Arial" w:hAnsi="Arial" w:cs="Arial"/>
          <w:color w:val="000000" w:themeColor="text1"/>
        </w:rPr>
        <w:t>Jatiúca</w:t>
      </w:r>
      <w:proofErr w:type="spellEnd"/>
      <w:r w:rsidRPr="00B01E02">
        <w:rPr>
          <w:rFonts w:ascii="Arial" w:hAnsi="Arial" w:cs="Arial"/>
          <w:color w:val="000000" w:themeColor="text1"/>
        </w:rPr>
        <w:t>, nesta cidade de M</w:t>
      </w:r>
      <w:r w:rsidR="00123E96" w:rsidRPr="00B01E02">
        <w:rPr>
          <w:rFonts w:ascii="Arial" w:hAnsi="Arial" w:cs="Arial"/>
          <w:color w:val="000000" w:themeColor="text1"/>
        </w:rPr>
        <w:t xml:space="preserve">aceió, Estado de Alagoas, </w:t>
      </w:r>
      <w:r w:rsidR="00CB57AF" w:rsidRPr="00B01E02">
        <w:rPr>
          <w:rFonts w:ascii="Arial" w:hAnsi="Arial" w:cs="Arial"/>
          <w:color w:val="000000" w:themeColor="text1"/>
        </w:rPr>
        <w:t xml:space="preserve">reuniram-se os membros da </w:t>
      </w:r>
      <w:r w:rsidR="00CB57AF" w:rsidRPr="00B01E02">
        <w:rPr>
          <w:rFonts w:ascii="Arial" w:hAnsi="Arial" w:cs="Arial"/>
          <w:b/>
          <w:color w:val="000000" w:themeColor="text1"/>
        </w:rPr>
        <w:t>Comissão de Exercício Profissional – CEP</w:t>
      </w:r>
      <w:r w:rsidR="00CB57AF" w:rsidRPr="00B01E02">
        <w:rPr>
          <w:rFonts w:ascii="Arial" w:hAnsi="Arial" w:cs="Arial"/>
          <w:color w:val="000000" w:themeColor="text1"/>
        </w:rPr>
        <w:t xml:space="preserve">: Nise de Araújo Sarmento (coordenadora) e Vivaldo Ferreira Chagas Júnior (Coordenador Adjunto). Na condição de participante os funcionários </w:t>
      </w:r>
      <w:r w:rsidR="000D25C6" w:rsidRPr="00B01E02">
        <w:rPr>
          <w:rFonts w:ascii="Arial" w:hAnsi="Arial" w:cs="Arial"/>
          <w:color w:val="000000" w:themeColor="text1"/>
        </w:rPr>
        <w:t>Norlan Dowell</w:t>
      </w:r>
      <w:r w:rsidR="00897847" w:rsidRPr="00B01E02">
        <w:rPr>
          <w:rFonts w:ascii="Arial" w:hAnsi="Arial" w:cs="Arial"/>
          <w:color w:val="000000" w:themeColor="text1"/>
        </w:rPr>
        <w:t xml:space="preserve"> – </w:t>
      </w:r>
      <w:r w:rsidR="000D25C6" w:rsidRPr="00B01E02">
        <w:rPr>
          <w:rFonts w:ascii="Arial" w:hAnsi="Arial" w:cs="Arial"/>
          <w:color w:val="000000" w:themeColor="text1"/>
        </w:rPr>
        <w:t>Diretor Geral</w:t>
      </w:r>
      <w:r w:rsidR="00897847" w:rsidRPr="00B01E02">
        <w:rPr>
          <w:rFonts w:ascii="Arial" w:hAnsi="Arial" w:cs="Arial"/>
          <w:color w:val="000000" w:themeColor="text1"/>
        </w:rPr>
        <w:t xml:space="preserve">, </w:t>
      </w:r>
      <w:r w:rsidR="00CB57AF" w:rsidRPr="00B01E02">
        <w:rPr>
          <w:rFonts w:ascii="Arial" w:hAnsi="Arial" w:cs="Arial"/>
          <w:color w:val="000000" w:themeColor="text1"/>
        </w:rPr>
        <w:t>Pedro Dantas – Analista de Fiscalização</w:t>
      </w:r>
      <w:r w:rsidR="00897847" w:rsidRPr="00B01E02">
        <w:rPr>
          <w:rFonts w:ascii="Arial" w:hAnsi="Arial" w:cs="Arial"/>
          <w:color w:val="000000" w:themeColor="text1"/>
        </w:rPr>
        <w:t xml:space="preserve"> e </w:t>
      </w:r>
      <w:r w:rsidR="00D56E07" w:rsidRPr="00B01E02">
        <w:rPr>
          <w:rFonts w:ascii="Arial" w:hAnsi="Arial" w:cs="Arial"/>
          <w:color w:val="000000" w:themeColor="text1"/>
        </w:rPr>
        <w:t>Andréa Calheiros</w:t>
      </w:r>
      <w:r w:rsidR="00897847" w:rsidRPr="00B01E02">
        <w:rPr>
          <w:rFonts w:ascii="Arial" w:hAnsi="Arial" w:cs="Arial"/>
          <w:color w:val="000000" w:themeColor="text1"/>
        </w:rPr>
        <w:t xml:space="preserve"> – Assessora Jurídica</w:t>
      </w:r>
      <w:r w:rsidR="00EA1418" w:rsidRPr="00B01E02">
        <w:rPr>
          <w:rFonts w:ascii="Arial" w:hAnsi="Arial" w:cs="Arial"/>
          <w:color w:val="000000" w:themeColor="text1"/>
        </w:rPr>
        <w:t>, Thyago Aron – Gerente Técnico, Luiz de Sá – Assessor Especial.</w:t>
      </w:r>
      <w:r w:rsidR="00F6597E" w:rsidRPr="00B01E02">
        <w:rPr>
          <w:rFonts w:ascii="Arial" w:hAnsi="Arial" w:cs="Arial"/>
          <w:color w:val="000000" w:themeColor="text1"/>
        </w:rPr>
        <w:t xml:space="preserve"> </w:t>
      </w:r>
      <w:r w:rsidRPr="00B01E02">
        <w:rPr>
          <w:rFonts w:ascii="Arial" w:hAnsi="Arial" w:cs="Arial"/>
          <w:b/>
          <w:bCs/>
          <w:color w:val="000000" w:themeColor="text1"/>
          <w:u w:val="single"/>
        </w:rPr>
        <w:t>PAUTA:</w:t>
      </w:r>
      <w:r w:rsidR="00CB0001" w:rsidRPr="00B01E02">
        <w:rPr>
          <w:rFonts w:ascii="Arial" w:hAnsi="Arial" w:cs="Arial"/>
          <w:bCs/>
          <w:color w:val="000000" w:themeColor="text1"/>
        </w:rPr>
        <w:t xml:space="preserve"> </w:t>
      </w:r>
      <w:r w:rsidR="00CB57AF" w:rsidRPr="00B01E02">
        <w:rPr>
          <w:rFonts w:ascii="Arial" w:hAnsi="Arial" w:cs="Arial"/>
          <w:b/>
          <w:bCs/>
          <w:color w:val="000000" w:themeColor="text1"/>
        </w:rPr>
        <w:t xml:space="preserve">I - </w:t>
      </w:r>
      <w:r w:rsidR="00CB57AF" w:rsidRPr="00B01E02">
        <w:rPr>
          <w:rFonts w:ascii="Arial" w:hAnsi="Arial" w:cs="Arial"/>
          <w:color w:val="000000" w:themeColor="text1"/>
        </w:rPr>
        <w:t>Julgamento dos processos de rotina</w:t>
      </w:r>
      <w:r w:rsidR="00D56E07" w:rsidRPr="00B01E02">
        <w:rPr>
          <w:rFonts w:ascii="Arial" w:hAnsi="Arial" w:cs="Arial"/>
          <w:color w:val="000000" w:themeColor="text1"/>
        </w:rPr>
        <w:t xml:space="preserve"> da fiscalização</w:t>
      </w:r>
      <w:r w:rsidR="005E1CDA" w:rsidRPr="00B01E02">
        <w:rPr>
          <w:rFonts w:ascii="Arial" w:hAnsi="Arial" w:cs="Arial"/>
          <w:color w:val="000000" w:themeColor="text1"/>
        </w:rPr>
        <w:t>:</w:t>
      </w:r>
      <w:r w:rsidR="00F6597E" w:rsidRPr="00B01E02">
        <w:rPr>
          <w:rFonts w:ascii="Arial" w:hAnsi="Arial" w:cs="Arial"/>
          <w:color w:val="000000" w:themeColor="text1"/>
        </w:rPr>
        <w:t xml:space="preserve"> </w:t>
      </w:r>
      <w:r w:rsidR="00CB57AF" w:rsidRPr="00B01E02">
        <w:rPr>
          <w:rFonts w:ascii="Arial" w:hAnsi="Arial" w:cs="Arial"/>
          <w:b/>
          <w:color w:val="000000" w:themeColor="text1"/>
        </w:rPr>
        <w:t>a)</w:t>
      </w:r>
      <w:r w:rsidR="00CB57AF" w:rsidRPr="00B01E02">
        <w:rPr>
          <w:rFonts w:ascii="Arial" w:hAnsi="Arial" w:cs="Arial"/>
          <w:color w:val="000000" w:themeColor="text1"/>
        </w:rPr>
        <w:t xml:space="preserve"> </w:t>
      </w:r>
      <w:r w:rsidR="00EA1418" w:rsidRPr="00B01E02">
        <w:rPr>
          <w:rFonts w:ascii="Arial" w:hAnsi="Arial" w:cs="Arial"/>
          <w:color w:val="000000" w:themeColor="text1"/>
        </w:rPr>
        <w:t>Julgamento das defesas apresentadas</w:t>
      </w:r>
      <w:r w:rsidR="00CB57AF" w:rsidRPr="00B01E02">
        <w:rPr>
          <w:rFonts w:ascii="Arial" w:hAnsi="Arial" w:cs="Arial"/>
          <w:color w:val="000000" w:themeColor="text1"/>
        </w:rPr>
        <w:t>;</w:t>
      </w:r>
      <w:r w:rsidR="00F6597E" w:rsidRPr="00B01E02">
        <w:rPr>
          <w:rFonts w:ascii="Arial" w:hAnsi="Arial" w:cs="Arial"/>
          <w:color w:val="000000" w:themeColor="text1"/>
        </w:rPr>
        <w:t xml:space="preserve"> </w:t>
      </w:r>
      <w:r w:rsidR="00A558AB" w:rsidRPr="00B01E02">
        <w:rPr>
          <w:rFonts w:ascii="Arial" w:hAnsi="Arial" w:cs="Arial"/>
          <w:b/>
          <w:color w:val="000000" w:themeColor="text1"/>
        </w:rPr>
        <w:t>b</w:t>
      </w:r>
      <w:r w:rsidR="00F67E14" w:rsidRPr="00B01E02">
        <w:rPr>
          <w:rFonts w:ascii="Arial" w:hAnsi="Arial" w:cs="Arial"/>
          <w:b/>
          <w:color w:val="000000" w:themeColor="text1"/>
        </w:rPr>
        <w:t>)</w:t>
      </w:r>
      <w:r w:rsidR="00F67E14" w:rsidRPr="00B01E02">
        <w:rPr>
          <w:rFonts w:ascii="Arial" w:hAnsi="Arial" w:cs="Arial"/>
          <w:color w:val="000000" w:themeColor="text1"/>
        </w:rPr>
        <w:t xml:space="preserve"> </w:t>
      </w:r>
      <w:r w:rsidR="00EA1418" w:rsidRPr="00B01E02">
        <w:rPr>
          <w:rFonts w:ascii="Arial" w:hAnsi="Arial" w:cs="Arial"/>
          <w:color w:val="000000" w:themeColor="text1"/>
        </w:rPr>
        <w:t xml:space="preserve">Julgamento </w:t>
      </w:r>
      <w:r w:rsidR="00EA1418" w:rsidRPr="00B01E02">
        <w:rPr>
          <w:rFonts w:ascii="Arial" w:hAnsi="Arial" w:cs="Arial"/>
        </w:rPr>
        <w:t>à revelia dos processos cujos interessados não manifestaram defesa ou regularização</w:t>
      </w:r>
      <w:r w:rsidR="000D25C6" w:rsidRPr="00B01E02">
        <w:rPr>
          <w:rFonts w:ascii="Arial" w:hAnsi="Arial" w:cs="Arial"/>
        </w:rPr>
        <w:t>;</w:t>
      </w:r>
      <w:r w:rsidR="00F6597E" w:rsidRPr="00B01E02">
        <w:rPr>
          <w:rFonts w:ascii="Arial" w:hAnsi="Arial" w:cs="Arial"/>
          <w:color w:val="00B050"/>
        </w:rPr>
        <w:t xml:space="preserve"> </w:t>
      </w:r>
      <w:r w:rsidR="00A558AB" w:rsidRPr="00B01E02">
        <w:rPr>
          <w:rFonts w:ascii="Arial" w:hAnsi="Arial" w:cs="Arial"/>
          <w:b/>
        </w:rPr>
        <w:t>c)</w:t>
      </w:r>
      <w:r w:rsidR="000D25C6" w:rsidRPr="00B01E02">
        <w:rPr>
          <w:rFonts w:ascii="Arial" w:hAnsi="Arial" w:cs="Arial"/>
        </w:rPr>
        <w:t xml:space="preserve"> </w:t>
      </w:r>
      <w:r w:rsidR="00EA1418" w:rsidRPr="00B01E02">
        <w:rPr>
          <w:rFonts w:ascii="Arial" w:hAnsi="Arial" w:cs="Arial"/>
        </w:rPr>
        <w:t>Apreciação e deliberação sobre os processos transitados em julgado de profissionais e leigos</w:t>
      </w:r>
      <w:r w:rsidR="006E1E8F" w:rsidRPr="00B01E02">
        <w:rPr>
          <w:rFonts w:ascii="Arial" w:hAnsi="Arial" w:cs="Arial"/>
        </w:rPr>
        <w:t>.</w:t>
      </w:r>
      <w:r w:rsidR="007D7F98" w:rsidRPr="00B01E02">
        <w:rPr>
          <w:rFonts w:ascii="Arial" w:hAnsi="Arial" w:cs="Arial"/>
        </w:rPr>
        <w:t xml:space="preserve"> </w:t>
      </w:r>
      <w:r w:rsidR="00C8548A" w:rsidRPr="00B01E02">
        <w:rPr>
          <w:rFonts w:ascii="Arial" w:hAnsi="Arial" w:cs="Arial"/>
          <w:b/>
        </w:rPr>
        <w:t>PAUTA</w:t>
      </w:r>
      <w:r w:rsidR="00C8548A" w:rsidRPr="00B01E02">
        <w:rPr>
          <w:rFonts w:ascii="Arial" w:hAnsi="Arial" w:cs="Arial"/>
        </w:rPr>
        <w:t xml:space="preserve"> </w:t>
      </w:r>
      <w:r w:rsidR="00F67E14" w:rsidRPr="00B01E02">
        <w:rPr>
          <w:rFonts w:ascii="Arial" w:hAnsi="Arial" w:cs="Arial"/>
          <w:b/>
        </w:rPr>
        <w:t>II</w:t>
      </w:r>
      <w:r w:rsidR="00C8548A" w:rsidRPr="00B01E02">
        <w:rPr>
          <w:rFonts w:ascii="Arial" w:hAnsi="Arial" w:cs="Arial"/>
          <w:b/>
        </w:rPr>
        <w:t>:</w:t>
      </w:r>
      <w:r w:rsidR="00F67E14" w:rsidRPr="00B01E02">
        <w:rPr>
          <w:rFonts w:ascii="Arial" w:hAnsi="Arial" w:cs="Arial"/>
          <w:b/>
        </w:rPr>
        <w:t xml:space="preserve"> </w:t>
      </w:r>
      <w:r w:rsidR="00EA1418" w:rsidRPr="00B01E02">
        <w:rPr>
          <w:rFonts w:ascii="Arial" w:hAnsi="Arial" w:cs="Arial"/>
        </w:rPr>
        <w:t xml:space="preserve">Análise e deliberação do processo 148/2014 sobre baixa dos boletos bancários </w:t>
      </w:r>
      <w:r w:rsidR="007533CE" w:rsidRPr="007533CE">
        <w:rPr>
          <w:rFonts w:ascii="Arial" w:hAnsi="Arial" w:cs="Arial"/>
          <w:highlight w:val="black"/>
        </w:rPr>
        <w:t>XXXX</w:t>
      </w:r>
      <w:r w:rsidR="00F23609" w:rsidRPr="00B01E02">
        <w:rPr>
          <w:rFonts w:ascii="Arial" w:hAnsi="Arial" w:cs="Arial"/>
        </w:rPr>
        <w:t>;</w:t>
      </w:r>
      <w:r w:rsidR="00F6597E" w:rsidRPr="00B01E02">
        <w:rPr>
          <w:rFonts w:ascii="Arial" w:hAnsi="Arial" w:cs="Arial"/>
          <w:color w:val="00B050"/>
        </w:rPr>
        <w:t xml:space="preserve"> </w:t>
      </w:r>
      <w:r w:rsidR="00C8548A" w:rsidRPr="00B01E02">
        <w:rPr>
          <w:rFonts w:ascii="Arial" w:hAnsi="Arial" w:cs="Arial"/>
          <w:b/>
        </w:rPr>
        <w:t>PAUTA</w:t>
      </w:r>
      <w:r w:rsidR="00C8548A" w:rsidRPr="00B01E02">
        <w:rPr>
          <w:rFonts w:ascii="Arial" w:hAnsi="Arial" w:cs="Arial"/>
        </w:rPr>
        <w:t xml:space="preserve"> </w:t>
      </w:r>
      <w:proofErr w:type="spellStart"/>
      <w:r w:rsidR="00CF6CB4" w:rsidRPr="00B01E02">
        <w:rPr>
          <w:rFonts w:ascii="Arial" w:hAnsi="Arial" w:cs="Arial"/>
          <w:b/>
        </w:rPr>
        <w:t>III</w:t>
      </w:r>
      <w:proofErr w:type="spellEnd"/>
      <w:r w:rsidR="00EA1418" w:rsidRPr="00B01E02">
        <w:rPr>
          <w:rFonts w:ascii="Arial" w:hAnsi="Arial" w:cs="Arial"/>
          <w:b/>
        </w:rPr>
        <w:t xml:space="preserve">: </w:t>
      </w:r>
      <w:r w:rsidR="00EA1418" w:rsidRPr="00B01E02">
        <w:rPr>
          <w:rFonts w:ascii="Arial" w:hAnsi="Arial" w:cs="Arial"/>
        </w:rPr>
        <w:t xml:space="preserve">Deliberação sobre o </w:t>
      </w:r>
      <w:r w:rsidR="00102EBA" w:rsidRPr="00B01E02">
        <w:rPr>
          <w:rFonts w:ascii="Arial" w:hAnsi="Arial" w:cs="Arial"/>
        </w:rPr>
        <w:t>“Pr</w:t>
      </w:r>
      <w:r w:rsidR="00EA1418" w:rsidRPr="00B01E02">
        <w:rPr>
          <w:rFonts w:ascii="Arial" w:hAnsi="Arial" w:cs="Arial"/>
        </w:rPr>
        <w:t>ojeto Caravana CAU</w:t>
      </w:r>
      <w:r w:rsidR="00102EBA" w:rsidRPr="00B01E02">
        <w:rPr>
          <w:rFonts w:ascii="Arial" w:hAnsi="Arial" w:cs="Arial"/>
        </w:rPr>
        <w:t xml:space="preserve">”; </w:t>
      </w:r>
      <w:r w:rsidR="00EA1418" w:rsidRPr="00B01E02">
        <w:rPr>
          <w:rFonts w:ascii="Arial" w:hAnsi="Arial" w:cs="Arial"/>
          <w:b/>
        </w:rPr>
        <w:t xml:space="preserve">PAUTA IV: </w:t>
      </w:r>
      <w:r w:rsidR="00EA1418" w:rsidRPr="00B01E02">
        <w:rPr>
          <w:rFonts w:ascii="Arial" w:hAnsi="Arial" w:cs="Arial"/>
        </w:rPr>
        <w:t xml:space="preserve">Deliberação sobre o projeto </w:t>
      </w:r>
      <w:r w:rsidR="00102EBA" w:rsidRPr="00B01E02">
        <w:rPr>
          <w:rFonts w:ascii="Arial" w:hAnsi="Arial" w:cs="Arial"/>
        </w:rPr>
        <w:t>“</w:t>
      </w:r>
      <w:r w:rsidR="00EA1418" w:rsidRPr="00B01E02">
        <w:rPr>
          <w:rFonts w:ascii="Arial" w:hAnsi="Arial" w:cs="Arial"/>
        </w:rPr>
        <w:t>Sou Arquiteto, e Agora?</w:t>
      </w:r>
      <w:r w:rsidR="00F23609" w:rsidRPr="00B01E02">
        <w:rPr>
          <w:rFonts w:ascii="Arial" w:hAnsi="Arial" w:cs="Arial"/>
        </w:rPr>
        <w:t>”;</w:t>
      </w:r>
      <w:r w:rsidR="00F6597E" w:rsidRPr="00B01E02">
        <w:rPr>
          <w:rFonts w:ascii="Arial" w:hAnsi="Arial" w:cs="Arial"/>
          <w:color w:val="00B050"/>
        </w:rPr>
        <w:t xml:space="preserve"> </w:t>
      </w:r>
      <w:r w:rsidR="00EA1418" w:rsidRPr="00B01E02">
        <w:rPr>
          <w:rFonts w:ascii="Arial" w:hAnsi="Arial" w:cs="Arial"/>
          <w:b/>
        </w:rPr>
        <w:t>PAUTA</w:t>
      </w:r>
      <w:r w:rsidR="00EA1418" w:rsidRPr="00B01E02">
        <w:rPr>
          <w:rFonts w:ascii="Arial" w:hAnsi="Arial" w:cs="Arial"/>
        </w:rPr>
        <w:t xml:space="preserve"> </w:t>
      </w:r>
      <w:r w:rsidR="00102EBA" w:rsidRPr="00B01E02">
        <w:rPr>
          <w:rFonts w:ascii="Arial" w:hAnsi="Arial" w:cs="Arial"/>
          <w:b/>
        </w:rPr>
        <w:t xml:space="preserve">V: </w:t>
      </w:r>
      <w:r w:rsidR="00102EBA" w:rsidRPr="00B01E02">
        <w:rPr>
          <w:rFonts w:ascii="Arial" w:hAnsi="Arial" w:cs="Arial"/>
        </w:rPr>
        <w:t>Apresentação da peça publicitária voltada aos síndicos.</w:t>
      </w:r>
      <w:r w:rsidR="00F6597E" w:rsidRPr="00B01E02">
        <w:rPr>
          <w:rFonts w:ascii="Arial" w:hAnsi="Arial" w:cs="Arial"/>
        </w:rPr>
        <w:t xml:space="preserve"> </w:t>
      </w:r>
      <w:r w:rsidR="00FC3BB6" w:rsidRPr="00B01E02">
        <w:rPr>
          <w:rFonts w:ascii="Arial" w:hAnsi="Arial" w:cs="Arial"/>
          <w:b/>
        </w:rPr>
        <w:t>INÍCIO</w:t>
      </w:r>
      <w:r w:rsidR="00FC3BB6" w:rsidRPr="00B01E02">
        <w:rPr>
          <w:rFonts w:ascii="Arial" w:hAnsi="Arial" w:cs="Arial"/>
        </w:rPr>
        <w:t xml:space="preserve">: </w:t>
      </w:r>
      <w:r w:rsidR="00F67E14" w:rsidRPr="00B01E02">
        <w:rPr>
          <w:rFonts w:ascii="Arial" w:hAnsi="Arial" w:cs="Arial"/>
          <w:bCs/>
        </w:rPr>
        <w:t>A Coordenadora Nise Sarmento, verificando a existência de</w:t>
      </w:r>
      <w:r w:rsidR="00EA7BEC" w:rsidRPr="00B01E02">
        <w:rPr>
          <w:rFonts w:ascii="Arial" w:hAnsi="Arial" w:cs="Arial"/>
          <w:bCs/>
        </w:rPr>
        <w:t xml:space="preserve"> quórum, iniciou a reunião às </w:t>
      </w:r>
      <w:proofErr w:type="spellStart"/>
      <w:r w:rsidR="00EA7BEC" w:rsidRPr="00B01E02">
        <w:rPr>
          <w:rFonts w:ascii="Arial" w:hAnsi="Arial" w:cs="Arial"/>
          <w:bCs/>
        </w:rPr>
        <w:t>1</w:t>
      </w:r>
      <w:r w:rsidR="00B3065B" w:rsidRPr="00B01E02">
        <w:rPr>
          <w:rFonts w:ascii="Arial" w:hAnsi="Arial" w:cs="Arial"/>
          <w:bCs/>
        </w:rPr>
        <w:t>6</w:t>
      </w:r>
      <w:r w:rsidR="00EA7BEC" w:rsidRPr="00B01E02">
        <w:rPr>
          <w:rFonts w:ascii="Arial" w:hAnsi="Arial" w:cs="Arial"/>
          <w:bCs/>
        </w:rPr>
        <w:t>h</w:t>
      </w:r>
      <w:r w:rsidR="00C513FE" w:rsidRPr="00B01E02">
        <w:rPr>
          <w:rFonts w:ascii="Arial" w:hAnsi="Arial" w:cs="Arial"/>
          <w:bCs/>
        </w:rPr>
        <w:t>05</w:t>
      </w:r>
      <w:r w:rsidR="00F67E14" w:rsidRPr="00B01E02">
        <w:rPr>
          <w:rFonts w:ascii="Arial" w:hAnsi="Arial" w:cs="Arial"/>
          <w:bCs/>
        </w:rPr>
        <w:t>min</w:t>
      </w:r>
      <w:proofErr w:type="spellEnd"/>
      <w:r w:rsidR="00F67E14" w:rsidRPr="00B01E02">
        <w:rPr>
          <w:rFonts w:ascii="Arial" w:hAnsi="Arial" w:cs="Arial"/>
          <w:bCs/>
          <w:color w:val="FF0000"/>
        </w:rPr>
        <w:t xml:space="preserve"> </w:t>
      </w:r>
      <w:r w:rsidR="00F67E14" w:rsidRPr="00B01E02">
        <w:rPr>
          <w:rFonts w:ascii="Arial" w:hAnsi="Arial" w:cs="Arial"/>
          <w:bCs/>
        </w:rPr>
        <w:t>externando seu agradecimento a todos</w:t>
      </w:r>
      <w:r w:rsidR="00F67E14" w:rsidRPr="00B01E02">
        <w:rPr>
          <w:rFonts w:ascii="Arial" w:hAnsi="Arial" w:cs="Arial"/>
          <w:b/>
          <w:bCs/>
        </w:rPr>
        <w:t xml:space="preserve"> </w:t>
      </w:r>
      <w:r w:rsidR="00F67E14" w:rsidRPr="00B01E02">
        <w:rPr>
          <w:rFonts w:ascii="Arial" w:hAnsi="Arial" w:cs="Arial"/>
          <w:bCs/>
        </w:rPr>
        <w:t>e</w:t>
      </w:r>
      <w:r w:rsidR="00EA7BEC" w:rsidRPr="00B01E02">
        <w:rPr>
          <w:rFonts w:ascii="Arial" w:hAnsi="Arial" w:cs="Arial"/>
          <w:bCs/>
        </w:rPr>
        <w:t xml:space="preserve"> solicitou que </w:t>
      </w:r>
      <w:r w:rsidR="005010F1" w:rsidRPr="00B01E02">
        <w:rPr>
          <w:rFonts w:ascii="Arial" w:hAnsi="Arial" w:cs="Arial"/>
          <w:bCs/>
        </w:rPr>
        <w:t xml:space="preserve">analista de </w:t>
      </w:r>
      <w:r w:rsidR="005010F1" w:rsidRPr="00937814">
        <w:rPr>
          <w:rFonts w:ascii="Arial" w:hAnsi="Arial" w:cs="Arial"/>
          <w:bCs/>
        </w:rPr>
        <w:t>fiscalização Pedro Dantas apresentasse os Autos de Infração para definição dos valores das multas.</w:t>
      </w:r>
      <w:r w:rsidR="00360CF7" w:rsidRPr="00937814">
        <w:rPr>
          <w:rFonts w:ascii="Arial" w:hAnsi="Arial" w:cs="Arial"/>
          <w:bCs/>
        </w:rPr>
        <w:t xml:space="preserve"> </w:t>
      </w:r>
      <w:r w:rsidR="000D25C6" w:rsidRPr="00937814">
        <w:rPr>
          <w:rFonts w:ascii="Arial" w:hAnsi="Arial" w:cs="Arial"/>
          <w:b/>
          <w:bCs/>
        </w:rPr>
        <w:t>ITEM</w:t>
      </w:r>
      <w:r w:rsidR="000D25C6" w:rsidRPr="00937814">
        <w:rPr>
          <w:rFonts w:ascii="Arial" w:hAnsi="Arial" w:cs="Arial"/>
          <w:bCs/>
        </w:rPr>
        <w:t xml:space="preserve"> </w:t>
      </w:r>
      <w:proofErr w:type="spellStart"/>
      <w:r w:rsidR="00FB47A6" w:rsidRPr="00937814">
        <w:rPr>
          <w:rFonts w:ascii="Arial" w:hAnsi="Arial" w:cs="Arial"/>
          <w:b/>
          <w:bCs/>
        </w:rPr>
        <w:t>I-</w:t>
      </w:r>
      <w:r w:rsidR="000D25C6" w:rsidRPr="00937814">
        <w:rPr>
          <w:rFonts w:ascii="Arial" w:hAnsi="Arial" w:cs="Arial"/>
          <w:b/>
          <w:bCs/>
        </w:rPr>
        <w:t>A</w:t>
      </w:r>
      <w:proofErr w:type="spellEnd"/>
      <w:r w:rsidR="00FB47A6" w:rsidRPr="00937814">
        <w:rPr>
          <w:rFonts w:ascii="Arial" w:hAnsi="Arial" w:cs="Arial"/>
          <w:bCs/>
        </w:rPr>
        <w:t xml:space="preserve"> da PAUTA.</w:t>
      </w:r>
      <w:r w:rsidR="00555EDC" w:rsidRPr="00937814">
        <w:rPr>
          <w:rFonts w:ascii="Arial" w:hAnsi="Arial" w:cs="Arial"/>
          <w:bCs/>
        </w:rPr>
        <w:t xml:space="preserve"> </w:t>
      </w:r>
      <w:r w:rsidR="000B5DF7" w:rsidRPr="00937814">
        <w:rPr>
          <w:rFonts w:ascii="Arial" w:hAnsi="Arial" w:cs="Arial"/>
          <w:bCs/>
        </w:rPr>
        <w:t>Para julgamento das defesas apresentadas aos Autos de Infração, a Coordenadora passou a palavra para o Conselheiro Vivaldo Chagas que iniciou o relato das defesas na seguinte ordem:</w:t>
      </w:r>
      <w:r w:rsidR="00360CF7" w:rsidRPr="00937814">
        <w:rPr>
          <w:rFonts w:ascii="Arial" w:hAnsi="Arial" w:cs="Arial"/>
          <w:bCs/>
        </w:rPr>
        <w:t xml:space="preserve"> </w:t>
      </w:r>
      <w:r w:rsidR="00D62E8F" w:rsidRPr="00937814">
        <w:rPr>
          <w:rFonts w:ascii="Arial" w:hAnsi="Arial" w:cs="Arial"/>
          <w:b/>
          <w:bCs/>
        </w:rPr>
        <w:t>1º</w:t>
      </w:r>
      <w:r w:rsidR="00D62E8F" w:rsidRPr="00937814">
        <w:rPr>
          <w:rFonts w:ascii="Arial" w:hAnsi="Arial" w:cs="Arial"/>
          <w:bCs/>
        </w:rPr>
        <w:t xml:space="preserve"> </w:t>
      </w:r>
      <w:r w:rsidR="00D62E8F" w:rsidRPr="00937814">
        <w:rPr>
          <w:rFonts w:ascii="Arial" w:hAnsi="Arial" w:cs="Arial"/>
          <w:bCs/>
          <w:u w:val="single"/>
        </w:rPr>
        <w:t>Exercício Ilegal da Profissão</w:t>
      </w:r>
      <w:r w:rsidR="007516FD" w:rsidRPr="00937814">
        <w:rPr>
          <w:rFonts w:ascii="Arial" w:hAnsi="Arial" w:cs="Arial"/>
          <w:bCs/>
        </w:rPr>
        <w:t xml:space="preserve"> </w:t>
      </w:r>
      <w:r w:rsidR="00D62E8F" w:rsidRPr="00937814">
        <w:rPr>
          <w:rFonts w:ascii="Arial" w:hAnsi="Arial" w:cs="Arial"/>
          <w:bCs/>
        </w:rPr>
        <w:t>–</w:t>
      </w:r>
      <w:r w:rsidR="007516FD" w:rsidRPr="00937814">
        <w:rPr>
          <w:rFonts w:ascii="Arial" w:hAnsi="Arial" w:cs="Arial"/>
          <w:bCs/>
        </w:rPr>
        <w:t xml:space="preserve"> </w:t>
      </w:r>
      <w:r w:rsidR="00C93207" w:rsidRPr="00937814">
        <w:rPr>
          <w:rFonts w:ascii="Arial" w:hAnsi="Arial" w:cs="Arial"/>
        </w:rPr>
        <w:t>1000005691/</w:t>
      </w:r>
      <w:r w:rsidR="00000AA7" w:rsidRPr="00937814">
        <w:rPr>
          <w:rFonts w:ascii="Arial" w:hAnsi="Arial" w:cs="Arial"/>
        </w:rPr>
        <w:t>20</w:t>
      </w:r>
      <w:r w:rsidR="00D62E8F" w:rsidRPr="00937814">
        <w:rPr>
          <w:rFonts w:ascii="Arial" w:hAnsi="Arial" w:cs="Arial"/>
        </w:rPr>
        <w:t>14,</w:t>
      </w:r>
      <w:r w:rsidR="00D62E8F" w:rsidRPr="00937814">
        <w:rPr>
          <w:rFonts w:ascii="Arial" w:hAnsi="Arial" w:cs="Arial"/>
          <w:bCs/>
        </w:rPr>
        <w:t xml:space="preserve"> </w:t>
      </w:r>
      <w:r w:rsidR="00E35BB1" w:rsidRPr="00937814">
        <w:rPr>
          <w:rFonts w:ascii="Arial" w:hAnsi="Arial" w:cs="Arial"/>
        </w:rPr>
        <w:t>1000007268/</w:t>
      </w:r>
      <w:r w:rsidR="00000AA7" w:rsidRPr="00937814">
        <w:rPr>
          <w:rFonts w:ascii="Arial" w:hAnsi="Arial" w:cs="Arial"/>
        </w:rPr>
        <w:t>20</w:t>
      </w:r>
      <w:r w:rsidR="00D62E8F" w:rsidRPr="00937814">
        <w:rPr>
          <w:rFonts w:ascii="Arial" w:hAnsi="Arial" w:cs="Arial"/>
        </w:rPr>
        <w:t>14,</w:t>
      </w:r>
      <w:r w:rsidR="00D62E8F" w:rsidRPr="00937814">
        <w:rPr>
          <w:rFonts w:ascii="Arial" w:hAnsi="Arial" w:cs="Arial"/>
          <w:bCs/>
        </w:rPr>
        <w:t xml:space="preserve"> </w:t>
      </w:r>
      <w:r w:rsidR="00C93207" w:rsidRPr="00937814">
        <w:rPr>
          <w:rFonts w:ascii="Arial" w:hAnsi="Arial" w:cs="Arial"/>
        </w:rPr>
        <w:t>1000010965/</w:t>
      </w:r>
      <w:r w:rsidR="00000AA7" w:rsidRPr="00937814">
        <w:rPr>
          <w:rFonts w:ascii="Arial" w:hAnsi="Arial" w:cs="Arial"/>
        </w:rPr>
        <w:t>20</w:t>
      </w:r>
      <w:r w:rsidR="00D62E8F" w:rsidRPr="00937814">
        <w:rPr>
          <w:rFonts w:ascii="Arial" w:hAnsi="Arial" w:cs="Arial"/>
        </w:rPr>
        <w:t>14,</w:t>
      </w:r>
      <w:r w:rsidR="00D62E8F" w:rsidRPr="00937814">
        <w:rPr>
          <w:rFonts w:ascii="Arial" w:hAnsi="Arial" w:cs="Arial"/>
          <w:bCs/>
        </w:rPr>
        <w:t xml:space="preserve"> </w:t>
      </w:r>
      <w:r w:rsidR="00C93207" w:rsidRPr="00937814">
        <w:rPr>
          <w:rFonts w:ascii="Arial" w:hAnsi="Arial" w:cs="Arial"/>
        </w:rPr>
        <w:t>1000005741/</w:t>
      </w:r>
      <w:r w:rsidR="00000AA7" w:rsidRPr="00937814">
        <w:rPr>
          <w:rFonts w:ascii="Arial" w:hAnsi="Arial" w:cs="Arial"/>
        </w:rPr>
        <w:t>20</w:t>
      </w:r>
      <w:r w:rsidR="00D62E8F" w:rsidRPr="00937814">
        <w:rPr>
          <w:rFonts w:ascii="Arial" w:hAnsi="Arial" w:cs="Arial"/>
        </w:rPr>
        <w:t>14;</w:t>
      </w:r>
      <w:r w:rsidR="00B11461" w:rsidRPr="00937814">
        <w:rPr>
          <w:rFonts w:ascii="Arial" w:hAnsi="Arial" w:cs="Arial"/>
          <w:bCs/>
        </w:rPr>
        <w:t xml:space="preserve"> </w:t>
      </w:r>
      <w:r w:rsidR="00C93207" w:rsidRPr="00937814">
        <w:rPr>
          <w:rFonts w:ascii="Arial" w:hAnsi="Arial" w:cs="Arial"/>
        </w:rPr>
        <w:t>1000005567/</w:t>
      </w:r>
      <w:r w:rsidR="00000AA7" w:rsidRPr="00937814">
        <w:rPr>
          <w:rFonts w:ascii="Arial" w:hAnsi="Arial" w:cs="Arial"/>
        </w:rPr>
        <w:t>20</w:t>
      </w:r>
      <w:r w:rsidR="00B11461" w:rsidRPr="00937814">
        <w:rPr>
          <w:rFonts w:ascii="Arial" w:hAnsi="Arial" w:cs="Arial"/>
        </w:rPr>
        <w:t>14</w:t>
      </w:r>
      <w:r w:rsidR="007516FD" w:rsidRPr="00937814">
        <w:rPr>
          <w:rFonts w:ascii="Arial" w:hAnsi="Arial" w:cs="Arial"/>
        </w:rPr>
        <w:t xml:space="preserve">. Para estes processos, o voto do relator foi pelo </w:t>
      </w:r>
      <w:r w:rsidR="007516FD" w:rsidRPr="00937814">
        <w:rPr>
          <w:rFonts w:ascii="Arial" w:hAnsi="Arial" w:cs="Arial"/>
          <w:b/>
        </w:rPr>
        <w:t>ARQUIVAMENTO</w:t>
      </w:r>
      <w:r w:rsidR="00EB4CD1" w:rsidRPr="00937814">
        <w:rPr>
          <w:rFonts w:ascii="Arial" w:hAnsi="Arial" w:cs="Arial"/>
          <w:b/>
        </w:rPr>
        <w:t xml:space="preserve"> do</w:t>
      </w:r>
      <w:r w:rsidR="00A34BE8" w:rsidRPr="00937814">
        <w:rPr>
          <w:rFonts w:ascii="Arial" w:hAnsi="Arial" w:cs="Arial"/>
          <w:b/>
        </w:rPr>
        <w:t>s</w:t>
      </w:r>
      <w:r w:rsidR="00EB4CD1" w:rsidRPr="00937814">
        <w:rPr>
          <w:rFonts w:ascii="Arial" w:hAnsi="Arial" w:cs="Arial"/>
          <w:b/>
        </w:rPr>
        <w:t xml:space="preserve"> </w:t>
      </w:r>
      <w:proofErr w:type="spellStart"/>
      <w:r w:rsidR="00EB4CD1" w:rsidRPr="00937814">
        <w:rPr>
          <w:rFonts w:ascii="Arial" w:hAnsi="Arial" w:cs="Arial"/>
          <w:b/>
        </w:rPr>
        <w:t>PROCESO</w:t>
      </w:r>
      <w:r w:rsidR="00A34BE8" w:rsidRPr="00937814">
        <w:rPr>
          <w:rFonts w:ascii="Arial" w:hAnsi="Arial" w:cs="Arial"/>
          <w:b/>
        </w:rPr>
        <w:t>S</w:t>
      </w:r>
      <w:proofErr w:type="spellEnd"/>
      <w:r w:rsidR="007516FD" w:rsidRPr="00937814">
        <w:rPr>
          <w:rFonts w:ascii="Arial" w:hAnsi="Arial" w:cs="Arial"/>
          <w:b/>
        </w:rPr>
        <w:t xml:space="preserve"> e CANCELAMENTO DAS MULTAS</w:t>
      </w:r>
      <w:r w:rsidR="007516FD" w:rsidRPr="00937814">
        <w:rPr>
          <w:rFonts w:ascii="Arial" w:hAnsi="Arial" w:cs="Arial"/>
        </w:rPr>
        <w:t xml:space="preserve">, pois, seguindo orientação jurídica do CAU/RS e parecer da assessoria jurídica do CAU/AL, a infração de exercício ilegal da profissão é voltada para leigos que executem as atividades, ou se apresentem como profissionais de arquitetura e urbanismo, porém, as obras referentes aos processos julgados apenas estavam com pendências de documentações, muitas vezes por preenchimento incompleto pelos profissionais contratados. Concordando com a colocação do relator, a coordenadora votou seguindo seu voto, ficando decidido pelo </w:t>
      </w:r>
      <w:r w:rsidR="007516FD" w:rsidRPr="00937814">
        <w:rPr>
          <w:rFonts w:ascii="Arial" w:hAnsi="Arial" w:cs="Arial"/>
          <w:caps/>
        </w:rPr>
        <w:t>arquivamento</w:t>
      </w:r>
      <w:r w:rsidR="007516FD" w:rsidRPr="00937814">
        <w:rPr>
          <w:rFonts w:ascii="Arial" w:hAnsi="Arial" w:cs="Arial"/>
        </w:rPr>
        <w:t xml:space="preserve"> dos processos. </w:t>
      </w:r>
      <w:r w:rsidR="00D62E8F" w:rsidRPr="00937814">
        <w:rPr>
          <w:rFonts w:ascii="Arial" w:hAnsi="Arial" w:cs="Arial"/>
          <w:b/>
          <w:bCs/>
        </w:rPr>
        <w:t xml:space="preserve">2º </w:t>
      </w:r>
      <w:r w:rsidR="000A0FC7" w:rsidRPr="00937814">
        <w:rPr>
          <w:rFonts w:ascii="Arial" w:hAnsi="Arial" w:cs="Arial"/>
          <w:bCs/>
          <w:u w:val="single"/>
        </w:rPr>
        <w:t xml:space="preserve">Demais Casos </w:t>
      </w:r>
      <w:r w:rsidR="00B11461" w:rsidRPr="00937814">
        <w:rPr>
          <w:rFonts w:ascii="Arial" w:hAnsi="Arial" w:cs="Arial"/>
          <w:bCs/>
        </w:rPr>
        <w:t>-</w:t>
      </w:r>
      <w:r w:rsidR="00C93207" w:rsidRPr="00937814">
        <w:rPr>
          <w:rFonts w:ascii="Arial" w:hAnsi="Arial" w:cs="Arial"/>
        </w:rPr>
        <w:t xml:space="preserve"> 1000021688/</w:t>
      </w:r>
      <w:r w:rsidR="000A0FC7" w:rsidRPr="00937814">
        <w:rPr>
          <w:rFonts w:ascii="Arial" w:hAnsi="Arial" w:cs="Arial"/>
        </w:rPr>
        <w:t>20</w:t>
      </w:r>
      <w:r w:rsidR="00B11461" w:rsidRPr="00937814">
        <w:rPr>
          <w:rFonts w:ascii="Arial" w:hAnsi="Arial" w:cs="Arial"/>
        </w:rPr>
        <w:t>15</w:t>
      </w:r>
      <w:r w:rsidR="005D56BA" w:rsidRPr="00937814">
        <w:rPr>
          <w:rFonts w:ascii="Arial" w:hAnsi="Arial" w:cs="Arial"/>
        </w:rPr>
        <w:t xml:space="preserve">, </w:t>
      </w:r>
      <w:r w:rsidR="00B83250" w:rsidRPr="00937814">
        <w:rPr>
          <w:rFonts w:ascii="Arial" w:hAnsi="Arial" w:cs="Arial"/>
        </w:rPr>
        <w:t>apresentando o processo, o relator apresentou as documentações referentes à sua responsabilidade, junto a e-mail comprovando que a reponsabilidade da execução da obra era do Governo do Estado de Alagoas. Diante do apresentado, o voto d</w:t>
      </w:r>
      <w:r w:rsidR="00A34BE8" w:rsidRPr="00937814">
        <w:rPr>
          <w:rFonts w:ascii="Arial" w:hAnsi="Arial" w:cs="Arial"/>
        </w:rPr>
        <w:t>o</w:t>
      </w:r>
      <w:r w:rsidR="00B83250" w:rsidRPr="00937814">
        <w:rPr>
          <w:rFonts w:ascii="Arial" w:hAnsi="Arial" w:cs="Arial"/>
        </w:rPr>
        <w:t xml:space="preserve"> relator pelo </w:t>
      </w:r>
      <w:r w:rsidR="00B83250" w:rsidRPr="00937814">
        <w:rPr>
          <w:rFonts w:ascii="Arial" w:hAnsi="Arial" w:cs="Arial"/>
          <w:b/>
          <w:caps/>
        </w:rPr>
        <w:t>ARQUIVAMENTO DO PROCESSO E CANCELAMENTO DA MULTA</w:t>
      </w:r>
      <w:r w:rsidR="00B83250" w:rsidRPr="00937814">
        <w:rPr>
          <w:rFonts w:ascii="Arial" w:hAnsi="Arial" w:cs="Arial"/>
        </w:rPr>
        <w:t xml:space="preserve">.  </w:t>
      </w:r>
      <w:r w:rsidR="005D56BA" w:rsidRPr="00937814">
        <w:rPr>
          <w:rFonts w:ascii="Arial" w:hAnsi="Arial" w:cs="Arial"/>
          <w:b/>
          <w:bCs/>
        </w:rPr>
        <w:t>3º</w:t>
      </w:r>
      <w:r w:rsidR="005D56BA" w:rsidRPr="00937814">
        <w:rPr>
          <w:rFonts w:ascii="Arial" w:hAnsi="Arial" w:cs="Arial"/>
          <w:bCs/>
        </w:rPr>
        <w:t xml:space="preserve"> </w:t>
      </w:r>
      <w:r w:rsidR="00B83250" w:rsidRPr="00937814">
        <w:rPr>
          <w:rFonts w:ascii="Arial" w:hAnsi="Arial" w:cs="Arial"/>
          <w:bCs/>
          <w:u w:val="single"/>
        </w:rPr>
        <w:t xml:space="preserve">Débito de Anuidade do Exercício Corrente </w:t>
      </w:r>
      <w:r w:rsidR="005D56BA" w:rsidRPr="00937814">
        <w:rPr>
          <w:rFonts w:ascii="Arial" w:hAnsi="Arial" w:cs="Arial"/>
          <w:bCs/>
        </w:rPr>
        <w:t xml:space="preserve">– </w:t>
      </w:r>
      <w:r w:rsidR="005D56BA" w:rsidRPr="00937814">
        <w:rPr>
          <w:rFonts w:ascii="Arial" w:hAnsi="Arial" w:cs="Arial"/>
        </w:rPr>
        <w:t>1000017105/</w:t>
      </w:r>
      <w:r w:rsidR="00000AA7" w:rsidRPr="00937814">
        <w:rPr>
          <w:rFonts w:ascii="Arial" w:hAnsi="Arial" w:cs="Arial"/>
        </w:rPr>
        <w:t>20</w:t>
      </w:r>
      <w:r w:rsidR="005D56BA" w:rsidRPr="00937814">
        <w:rPr>
          <w:rFonts w:ascii="Arial" w:hAnsi="Arial" w:cs="Arial"/>
        </w:rPr>
        <w:t xml:space="preserve">14, </w:t>
      </w:r>
      <w:r w:rsidR="00A30E03" w:rsidRPr="00937814">
        <w:rPr>
          <w:rFonts w:ascii="Arial" w:hAnsi="Arial" w:cs="Arial"/>
        </w:rPr>
        <w:t xml:space="preserve">o relator informou que no processo havia uma solicitação para </w:t>
      </w:r>
      <w:r w:rsidR="00E31AEC" w:rsidRPr="00937814">
        <w:rPr>
          <w:rFonts w:ascii="Arial" w:hAnsi="Arial" w:cs="Arial"/>
        </w:rPr>
        <w:t>baixa</w:t>
      </w:r>
      <w:r w:rsidR="00A30E03" w:rsidRPr="00937814">
        <w:rPr>
          <w:rFonts w:ascii="Arial" w:hAnsi="Arial" w:cs="Arial"/>
        </w:rPr>
        <w:t xml:space="preserve"> das anuidades por motivo da não atuação da empresa junto ao CAU, tendo </w:t>
      </w:r>
      <w:proofErr w:type="gramStart"/>
      <w:r w:rsidR="008C60AE" w:rsidRPr="00937814">
        <w:rPr>
          <w:rFonts w:ascii="Arial" w:hAnsi="Arial" w:cs="Arial"/>
        </w:rPr>
        <w:t>a mesma</w:t>
      </w:r>
      <w:r w:rsidR="00E31AEC" w:rsidRPr="00937814">
        <w:rPr>
          <w:rFonts w:ascii="Arial" w:hAnsi="Arial" w:cs="Arial"/>
        </w:rPr>
        <w:t xml:space="preserve"> feito</w:t>
      </w:r>
      <w:proofErr w:type="gramEnd"/>
      <w:r w:rsidR="00E31AEC" w:rsidRPr="00937814">
        <w:rPr>
          <w:rFonts w:ascii="Arial" w:hAnsi="Arial" w:cs="Arial"/>
        </w:rPr>
        <w:t xml:space="preserve"> seu </w:t>
      </w:r>
      <w:r w:rsidR="00A30E03" w:rsidRPr="00937814">
        <w:rPr>
          <w:rFonts w:ascii="Arial" w:hAnsi="Arial" w:cs="Arial"/>
        </w:rPr>
        <w:t>registr</w:t>
      </w:r>
      <w:r w:rsidR="00E31AEC" w:rsidRPr="00937814">
        <w:rPr>
          <w:rFonts w:ascii="Arial" w:hAnsi="Arial" w:cs="Arial"/>
        </w:rPr>
        <w:t>o</w:t>
      </w:r>
      <w:r w:rsidR="00A30E03" w:rsidRPr="00937814">
        <w:rPr>
          <w:rFonts w:ascii="Arial" w:hAnsi="Arial" w:cs="Arial"/>
        </w:rPr>
        <w:t xml:space="preserve"> no </w:t>
      </w:r>
      <w:proofErr w:type="spellStart"/>
      <w:r w:rsidR="00A30E03" w:rsidRPr="00937814">
        <w:rPr>
          <w:rFonts w:ascii="Arial" w:hAnsi="Arial" w:cs="Arial"/>
        </w:rPr>
        <w:t>CREA-AL</w:t>
      </w:r>
      <w:proofErr w:type="spellEnd"/>
      <w:r w:rsidR="008C60AE" w:rsidRPr="00937814">
        <w:rPr>
          <w:rFonts w:ascii="Arial" w:hAnsi="Arial" w:cs="Arial"/>
        </w:rPr>
        <w:t xml:space="preserve">, ao tempo que foi migrada automaticamente pela </w:t>
      </w:r>
      <w:r w:rsidR="008C60AE" w:rsidRPr="00937814">
        <w:rPr>
          <w:rFonts w:ascii="Arial" w:hAnsi="Arial" w:cs="Arial"/>
        </w:rPr>
        <w:lastRenderedPageBreak/>
        <w:t>Lei 12.378 para o CAU.</w:t>
      </w:r>
      <w:r w:rsidR="00E31AEC" w:rsidRPr="00937814">
        <w:rPr>
          <w:rFonts w:ascii="Arial" w:hAnsi="Arial" w:cs="Arial"/>
        </w:rPr>
        <w:t xml:space="preserve"> P</w:t>
      </w:r>
      <w:r w:rsidR="008C60AE" w:rsidRPr="00937814">
        <w:rPr>
          <w:rFonts w:ascii="Arial" w:hAnsi="Arial" w:cs="Arial"/>
        </w:rPr>
        <w:t xml:space="preserve">orém o pleito foi negado </w:t>
      </w:r>
      <w:r w:rsidR="005C0863" w:rsidRPr="00937814">
        <w:rPr>
          <w:rFonts w:ascii="Arial" w:hAnsi="Arial" w:cs="Arial"/>
        </w:rPr>
        <w:t xml:space="preserve">por </w:t>
      </w:r>
      <w:r w:rsidR="008C60AE" w:rsidRPr="00937814">
        <w:rPr>
          <w:rFonts w:ascii="Arial" w:hAnsi="Arial" w:cs="Arial"/>
        </w:rPr>
        <w:t xml:space="preserve">terem sido emitidos </w:t>
      </w:r>
      <w:r w:rsidR="005C0863" w:rsidRPr="00937814">
        <w:rPr>
          <w:rFonts w:ascii="Arial" w:hAnsi="Arial" w:cs="Arial"/>
        </w:rPr>
        <w:t xml:space="preserve">18 </w:t>
      </w:r>
      <w:r w:rsidR="008C60AE" w:rsidRPr="00937814">
        <w:rPr>
          <w:rFonts w:ascii="Arial" w:hAnsi="Arial" w:cs="Arial"/>
        </w:rPr>
        <w:t xml:space="preserve">(dezoito) </w:t>
      </w:r>
      <w:r w:rsidR="005C0863" w:rsidRPr="00937814">
        <w:rPr>
          <w:rFonts w:ascii="Arial" w:hAnsi="Arial" w:cs="Arial"/>
        </w:rPr>
        <w:t>RRTs vinculados ao CNPJ</w:t>
      </w:r>
      <w:r w:rsidR="002C62A1" w:rsidRPr="00937814">
        <w:rPr>
          <w:rFonts w:ascii="Arial" w:hAnsi="Arial" w:cs="Arial"/>
        </w:rPr>
        <w:t xml:space="preserve"> </w:t>
      </w:r>
      <w:r w:rsidR="008C60AE" w:rsidRPr="00937814">
        <w:rPr>
          <w:rFonts w:ascii="Arial" w:hAnsi="Arial" w:cs="Arial"/>
        </w:rPr>
        <w:t xml:space="preserve">pelo profissional </w:t>
      </w:r>
      <w:proofErr w:type="spellStart"/>
      <w:r w:rsidR="004836E6" w:rsidRPr="004836E6">
        <w:rPr>
          <w:rFonts w:ascii="Arial" w:hAnsi="Arial" w:cs="Arial"/>
          <w:highlight w:val="black"/>
        </w:rPr>
        <w:t>XXXXXX</w:t>
      </w:r>
      <w:proofErr w:type="spellEnd"/>
      <w:r w:rsidR="004836E6" w:rsidRPr="004836E6">
        <w:rPr>
          <w:rFonts w:ascii="Arial" w:hAnsi="Arial" w:cs="Arial"/>
          <w:highlight w:val="black"/>
        </w:rPr>
        <w:t xml:space="preserve"> </w:t>
      </w:r>
      <w:proofErr w:type="spellStart"/>
      <w:r w:rsidR="004836E6" w:rsidRPr="004836E6">
        <w:rPr>
          <w:rFonts w:ascii="Arial" w:hAnsi="Arial" w:cs="Arial"/>
          <w:highlight w:val="black"/>
        </w:rPr>
        <w:t>XXXXXX</w:t>
      </w:r>
      <w:proofErr w:type="spellEnd"/>
      <w:r w:rsidR="002C62A1" w:rsidRPr="00937814">
        <w:rPr>
          <w:rFonts w:ascii="Arial" w:hAnsi="Arial" w:cs="Arial"/>
        </w:rPr>
        <w:t>, comprovando a atuação da empresa junto ao CAU</w:t>
      </w:r>
      <w:r w:rsidR="005D56BA" w:rsidRPr="00937814">
        <w:rPr>
          <w:rFonts w:ascii="Arial" w:hAnsi="Arial" w:cs="Arial"/>
        </w:rPr>
        <w:t>.</w:t>
      </w:r>
      <w:r w:rsidR="005D56BA" w:rsidRPr="00937814">
        <w:rPr>
          <w:rFonts w:ascii="Arial" w:hAnsi="Arial" w:cs="Arial"/>
          <w:bCs/>
        </w:rPr>
        <w:t xml:space="preserve"> </w:t>
      </w:r>
      <w:r w:rsidR="008C60AE" w:rsidRPr="00937814">
        <w:rPr>
          <w:rFonts w:ascii="Arial" w:hAnsi="Arial" w:cs="Arial"/>
          <w:bCs/>
        </w:rPr>
        <w:t>Des</w:t>
      </w:r>
      <w:r w:rsidR="002C62A1" w:rsidRPr="00937814">
        <w:rPr>
          <w:rFonts w:ascii="Arial" w:hAnsi="Arial" w:cs="Arial"/>
          <w:bCs/>
        </w:rPr>
        <w:t>ta forma, seu voto foi pelo indeferimento do pleito, tendo o process</w:t>
      </w:r>
      <w:r w:rsidR="008E0C59" w:rsidRPr="00937814">
        <w:rPr>
          <w:rFonts w:ascii="Arial" w:hAnsi="Arial" w:cs="Arial"/>
          <w:bCs/>
        </w:rPr>
        <w:t xml:space="preserve">o que seguir os trâmites normais. </w:t>
      </w:r>
      <w:r w:rsidR="00CF4C74" w:rsidRPr="00937814">
        <w:rPr>
          <w:rFonts w:ascii="Arial" w:hAnsi="Arial" w:cs="Arial"/>
          <w:bCs/>
        </w:rPr>
        <w:t xml:space="preserve">Com o ponto de pauta </w:t>
      </w:r>
      <w:proofErr w:type="spellStart"/>
      <w:r w:rsidR="00CF4C74" w:rsidRPr="00937814">
        <w:rPr>
          <w:rFonts w:ascii="Arial" w:hAnsi="Arial" w:cs="Arial"/>
          <w:bCs/>
        </w:rPr>
        <w:t>I-A</w:t>
      </w:r>
      <w:proofErr w:type="spellEnd"/>
      <w:r w:rsidR="00CF4C74" w:rsidRPr="00937814">
        <w:rPr>
          <w:rFonts w:ascii="Arial" w:hAnsi="Arial" w:cs="Arial"/>
          <w:bCs/>
        </w:rPr>
        <w:t xml:space="preserve"> definido, a Coordenadora Nise Sarmento passou mais uma vez a palavra ao Conselheiro Vivaldo Chagas para apresentar seus relatos dos processos referentes ao </w:t>
      </w:r>
      <w:r w:rsidR="00CF4C74" w:rsidRPr="00937814">
        <w:rPr>
          <w:rFonts w:ascii="Arial" w:hAnsi="Arial" w:cs="Arial"/>
          <w:b/>
          <w:bCs/>
          <w:caps/>
        </w:rPr>
        <w:t xml:space="preserve">item i-b. </w:t>
      </w:r>
      <w:r w:rsidR="003432AB" w:rsidRPr="00937814">
        <w:rPr>
          <w:rFonts w:ascii="Arial" w:hAnsi="Arial" w:cs="Arial"/>
          <w:bCs/>
        </w:rPr>
        <w:t xml:space="preserve">Com relação aos processos </w:t>
      </w:r>
      <w:r w:rsidR="00855C22" w:rsidRPr="00937814">
        <w:rPr>
          <w:rFonts w:ascii="Arial" w:hAnsi="Arial" w:cs="Arial"/>
          <w:bCs/>
        </w:rPr>
        <w:t xml:space="preserve">a serem julgados </w:t>
      </w:r>
      <w:r w:rsidR="003432AB" w:rsidRPr="00937814">
        <w:rPr>
          <w:rFonts w:ascii="Arial" w:hAnsi="Arial" w:cs="Arial"/>
        </w:rPr>
        <w:t>à revelia</w:t>
      </w:r>
      <w:r w:rsidR="00855C22" w:rsidRPr="00937814">
        <w:rPr>
          <w:rFonts w:ascii="Arial" w:hAnsi="Arial" w:cs="Arial"/>
        </w:rPr>
        <w:t xml:space="preserve">, o Conselheiro Vivaldo Chagas apresentou relato fundamentado </w:t>
      </w:r>
      <w:r w:rsidR="004340C9" w:rsidRPr="00937814">
        <w:rPr>
          <w:rFonts w:ascii="Arial" w:hAnsi="Arial" w:cs="Arial"/>
        </w:rPr>
        <w:t>nessa ordem</w:t>
      </w:r>
      <w:r w:rsidR="003432AB" w:rsidRPr="00937814">
        <w:rPr>
          <w:rFonts w:ascii="Arial" w:hAnsi="Arial" w:cs="Arial"/>
        </w:rPr>
        <w:t xml:space="preserve">: </w:t>
      </w:r>
      <w:r w:rsidR="003432AB" w:rsidRPr="00937814">
        <w:rPr>
          <w:rFonts w:ascii="Arial" w:hAnsi="Arial" w:cs="Arial"/>
          <w:b/>
          <w:bCs/>
        </w:rPr>
        <w:t>1º</w:t>
      </w:r>
      <w:r w:rsidR="003432AB" w:rsidRPr="00937814">
        <w:rPr>
          <w:rFonts w:ascii="Arial" w:hAnsi="Arial" w:cs="Arial"/>
          <w:bCs/>
        </w:rPr>
        <w:t xml:space="preserve"> Exercício Ilegal da Profissão (Infração 07) –</w:t>
      </w:r>
      <w:r w:rsidR="003432AB" w:rsidRPr="00937814">
        <w:rPr>
          <w:rFonts w:ascii="Arial" w:hAnsi="Arial" w:cs="Arial"/>
        </w:rPr>
        <w:t xml:space="preserve"> </w:t>
      </w:r>
      <w:r w:rsidR="00017CC3" w:rsidRPr="00937814">
        <w:rPr>
          <w:rFonts w:ascii="Arial" w:hAnsi="Arial" w:cs="Arial"/>
        </w:rPr>
        <w:t>P</w:t>
      </w:r>
      <w:r w:rsidR="00CF4C74" w:rsidRPr="00937814">
        <w:rPr>
          <w:rFonts w:ascii="Arial" w:hAnsi="Arial" w:cs="Arial"/>
          <w:bCs/>
        </w:rPr>
        <w:t>r</w:t>
      </w:r>
      <w:r w:rsidR="00D34BA9" w:rsidRPr="00937814">
        <w:rPr>
          <w:rFonts w:ascii="Arial" w:hAnsi="Arial" w:cs="Arial"/>
          <w:bCs/>
        </w:rPr>
        <w:t>ocessos cuja infração é o</w:t>
      </w:r>
      <w:r w:rsidR="00CF4C74" w:rsidRPr="00937814">
        <w:rPr>
          <w:rFonts w:ascii="Arial" w:hAnsi="Arial" w:cs="Arial"/>
          <w:bCs/>
        </w:rPr>
        <w:t xml:space="preserve"> </w:t>
      </w:r>
      <w:r w:rsidR="00CF4C74" w:rsidRPr="00937814">
        <w:rPr>
          <w:rFonts w:ascii="Arial" w:hAnsi="Arial" w:cs="Arial"/>
          <w:bCs/>
          <w:u w:val="single"/>
        </w:rPr>
        <w:t>Exercício Ilegal da Profissão</w:t>
      </w:r>
      <w:r w:rsidR="007E6516" w:rsidRPr="00937814">
        <w:rPr>
          <w:rFonts w:ascii="Arial" w:hAnsi="Arial" w:cs="Arial"/>
          <w:bCs/>
        </w:rPr>
        <w:t>, foi votado pelo</w:t>
      </w:r>
      <w:r w:rsidR="004340C9" w:rsidRPr="00937814">
        <w:rPr>
          <w:rFonts w:ascii="Arial" w:hAnsi="Arial" w:cs="Arial"/>
          <w:bCs/>
        </w:rPr>
        <w:t xml:space="preserve"> relator</w:t>
      </w:r>
      <w:r w:rsidR="007E6516" w:rsidRPr="00937814">
        <w:rPr>
          <w:rFonts w:ascii="Arial" w:hAnsi="Arial" w:cs="Arial"/>
          <w:bCs/>
        </w:rPr>
        <w:t xml:space="preserve"> </w:t>
      </w:r>
      <w:r w:rsidR="0093752B" w:rsidRPr="00937814">
        <w:rPr>
          <w:rFonts w:ascii="Arial" w:hAnsi="Arial" w:cs="Arial"/>
          <w:bCs/>
        </w:rPr>
        <w:t>pel</w:t>
      </w:r>
      <w:r w:rsidR="004340C9" w:rsidRPr="00937814">
        <w:rPr>
          <w:rFonts w:ascii="Arial" w:hAnsi="Arial" w:cs="Arial"/>
          <w:bCs/>
        </w:rPr>
        <w:t xml:space="preserve">o </w:t>
      </w:r>
      <w:r w:rsidR="007E6516" w:rsidRPr="00937814">
        <w:rPr>
          <w:rFonts w:ascii="Arial" w:hAnsi="Arial" w:cs="Arial"/>
          <w:bCs/>
        </w:rPr>
        <w:t>arquivament</w:t>
      </w:r>
      <w:r w:rsidR="00632E10" w:rsidRPr="00937814">
        <w:rPr>
          <w:rFonts w:ascii="Arial" w:hAnsi="Arial" w:cs="Arial"/>
          <w:bCs/>
        </w:rPr>
        <w:t>o de todos os autos de infração</w:t>
      </w:r>
      <w:r w:rsidR="004340C9" w:rsidRPr="00937814">
        <w:rPr>
          <w:rFonts w:ascii="Arial" w:hAnsi="Arial" w:cs="Arial"/>
          <w:bCs/>
        </w:rPr>
        <w:t xml:space="preserve"> </w:t>
      </w:r>
      <w:r w:rsidR="0093752B" w:rsidRPr="00937814">
        <w:rPr>
          <w:rFonts w:ascii="Arial" w:hAnsi="Arial" w:cs="Arial"/>
          <w:bCs/>
        </w:rPr>
        <w:t xml:space="preserve">enquadrados neste tipo de infração </w:t>
      </w:r>
      <w:r w:rsidR="004340C9" w:rsidRPr="00937814">
        <w:rPr>
          <w:rFonts w:ascii="Arial" w:hAnsi="Arial" w:cs="Arial"/>
          <w:bCs/>
        </w:rPr>
        <w:t xml:space="preserve">pelo fundamento de que </w:t>
      </w:r>
      <w:r w:rsidR="002F73B4" w:rsidRPr="00937814">
        <w:rPr>
          <w:rFonts w:ascii="Arial" w:hAnsi="Arial" w:cs="Arial"/>
          <w:bCs/>
        </w:rPr>
        <w:t>a ação fiscalizada apenas</w:t>
      </w:r>
      <w:r w:rsidR="0093752B" w:rsidRPr="00937814">
        <w:rPr>
          <w:rFonts w:ascii="Arial" w:hAnsi="Arial" w:cs="Arial"/>
          <w:bCs/>
        </w:rPr>
        <w:t xml:space="preserve"> configurava</w:t>
      </w:r>
      <w:r w:rsidR="002F73B4" w:rsidRPr="00937814">
        <w:rPr>
          <w:rFonts w:ascii="Arial" w:hAnsi="Arial" w:cs="Arial"/>
          <w:bCs/>
        </w:rPr>
        <w:t xml:space="preserve"> irregularidade na obra por falta de profissional responsável</w:t>
      </w:r>
      <w:r w:rsidR="0093752B" w:rsidRPr="00937814">
        <w:rPr>
          <w:rFonts w:ascii="Arial" w:hAnsi="Arial" w:cs="Arial"/>
          <w:bCs/>
        </w:rPr>
        <w:t xml:space="preserve"> ou alvará de construção</w:t>
      </w:r>
      <w:r w:rsidR="002F73B4" w:rsidRPr="00937814">
        <w:rPr>
          <w:rFonts w:ascii="Arial" w:hAnsi="Arial" w:cs="Arial"/>
          <w:bCs/>
        </w:rPr>
        <w:t xml:space="preserve">, ao invés de </w:t>
      </w:r>
      <w:r w:rsidR="004340C9" w:rsidRPr="00937814">
        <w:rPr>
          <w:rFonts w:ascii="Arial" w:hAnsi="Arial" w:cs="Arial"/>
          <w:bCs/>
        </w:rPr>
        <w:t xml:space="preserve">exercício ilegal </w:t>
      </w:r>
      <w:r w:rsidR="0093752B" w:rsidRPr="00937814">
        <w:rPr>
          <w:rFonts w:ascii="Arial" w:hAnsi="Arial" w:cs="Arial"/>
          <w:bCs/>
        </w:rPr>
        <w:t xml:space="preserve">da profissão, </w:t>
      </w:r>
      <w:r w:rsidR="004340C9" w:rsidRPr="00937814">
        <w:rPr>
          <w:rFonts w:ascii="Arial" w:hAnsi="Arial" w:cs="Arial"/>
          <w:bCs/>
        </w:rPr>
        <w:t xml:space="preserve">conforme entendimento jurídico </w:t>
      </w:r>
      <w:r w:rsidR="002F73B4" w:rsidRPr="00937814">
        <w:rPr>
          <w:rFonts w:ascii="Arial" w:hAnsi="Arial" w:cs="Arial"/>
          <w:bCs/>
        </w:rPr>
        <w:t>do CAU/AL</w:t>
      </w:r>
      <w:r w:rsidR="0093752B" w:rsidRPr="00937814">
        <w:rPr>
          <w:rFonts w:ascii="Arial" w:hAnsi="Arial" w:cs="Arial"/>
          <w:bCs/>
        </w:rPr>
        <w:t>.</w:t>
      </w:r>
      <w:r w:rsidR="002F73B4" w:rsidRPr="00937814">
        <w:rPr>
          <w:rFonts w:ascii="Arial" w:hAnsi="Arial" w:cs="Arial"/>
          <w:bCs/>
        </w:rPr>
        <w:t xml:space="preserve"> </w:t>
      </w:r>
      <w:r w:rsidR="0093752B" w:rsidRPr="00937814">
        <w:rPr>
          <w:rFonts w:ascii="Arial" w:hAnsi="Arial" w:cs="Arial"/>
          <w:bCs/>
        </w:rPr>
        <w:t>D</w:t>
      </w:r>
      <w:r w:rsidR="002F73B4" w:rsidRPr="00937814">
        <w:rPr>
          <w:rFonts w:ascii="Arial" w:hAnsi="Arial" w:cs="Arial"/>
          <w:bCs/>
        </w:rPr>
        <w:t xml:space="preserve">esta forma, </w:t>
      </w:r>
      <w:r w:rsidR="0093752B" w:rsidRPr="00937814">
        <w:rPr>
          <w:rFonts w:ascii="Arial" w:hAnsi="Arial" w:cs="Arial"/>
          <w:bCs/>
        </w:rPr>
        <w:t>caracterizou-se</w:t>
      </w:r>
      <w:r w:rsidR="002F73B4" w:rsidRPr="00937814">
        <w:rPr>
          <w:rFonts w:ascii="Arial" w:hAnsi="Arial" w:cs="Arial"/>
          <w:bCs/>
        </w:rPr>
        <w:t xml:space="preserve"> vício n</w:t>
      </w:r>
      <w:r w:rsidR="0093752B" w:rsidRPr="00937814">
        <w:rPr>
          <w:rFonts w:ascii="Arial" w:hAnsi="Arial" w:cs="Arial"/>
          <w:bCs/>
        </w:rPr>
        <w:t>este</w:t>
      </w:r>
      <w:r w:rsidR="002F73B4" w:rsidRPr="00937814">
        <w:rPr>
          <w:rFonts w:ascii="Arial" w:hAnsi="Arial" w:cs="Arial"/>
          <w:bCs/>
        </w:rPr>
        <w:t>s processo</w:t>
      </w:r>
      <w:r w:rsidR="0093752B" w:rsidRPr="00937814">
        <w:rPr>
          <w:rFonts w:ascii="Arial" w:hAnsi="Arial" w:cs="Arial"/>
          <w:bCs/>
        </w:rPr>
        <w:t xml:space="preserve">s, que, sendo acatada a fundamentação do relator, foi decidido o </w:t>
      </w:r>
      <w:r w:rsidR="0093752B" w:rsidRPr="00937814">
        <w:rPr>
          <w:rFonts w:ascii="Arial" w:hAnsi="Arial" w:cs="Arial"/>
          <w:b/>
          <w:bCs/>
          <w:caps/>
        </w:rPr>
        <w:t>ARQUIVAMENTO POR VÍCIO E CANCELAMENTO DA COBRANÇA DE MULTAS</w:t>
      </w:r>
      <w:r w:rsidR="0093752B" w:rsidRPr="00937814">
        <w:rPr>
          <w:rFonts w:ascii="Arial" w:hAnsi="Arial" w:cs="Arial"/>
          <w:bCs/>
        </w:rPr>
        <w:t xml:space="preserve"> dos </w:t>
      </w:r>
      <w:r w:rsidR="007E6516" w:rsidRPr="00937814">
        <w:rPr>
          <w:rFonts w:ascii="Arial" w:hAnsi="Arial" w:cs="Arial"/>
          <w:bCs/>
        </w:rPr>
        <w:t>seguintes processos: 1000006663/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1000006658/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1000005705/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1000005904/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1000006834/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1000005646/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</w:t>
      </w:r>
      <w:r w:rsidR="00360CF7" w:rsidRPr="00937814">
        <w:rPr>
          <w:rFonts w:ascii="Arial" w:hAnsi="Arial" w:cs="Arial"/>
          <w:bCs/>
        </w:rPr>
        <w:t xml:space="preserve"> 1000005694/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1000005711/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1000004806/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13; 1000004489/</w:t>
      </w:r>
      <w:r w:rsidR="00000AA7" w:rsidRPr="00937814">
        <w:rPr>
          <w:rFonts w:ascii="Arial" w:hAnsi="Arial" w:cs="Arial"/>
          <w:bCs/>
        </w:rPr>
        <w:t>20</w:t>
      </w:r>
      <w:r w:rsidR="00C93207" w:rsidRPr="00937814">
        <w:rPr>
          <w:rFonts w:ascii="Arial" w:hAnsi="Arial" w:cs="Arial"/>
          <w:bCs/>
        </w:rPr>
        <w:t>1</w:t>
      </w:r>
      <w:r w:rsidR="007E6516" w:rsidRPr="00937814">
        <w:rPr>
          <w:rFonts w:ascii="Arial" w:hAnsi="Arial" w:cs="Arial"/>
          <w:bCs/>
        </w:rPr>
        <w:t>3; 1000005304/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1000005033/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13; 1000005562/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1000006655/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1000004464/</w:t>
      </w:r>
      <w:r w:rsidR="00000AA7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1000005888/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1000005073/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1000005879/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1000005723/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1000005720/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1000005677/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1000005532/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1000005882/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1000005531/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1000005647/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1000005624/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1000005718/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1000005887/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1000005376/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1000005527/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1000004525/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13; 1000005566/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1000005034/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 1000005565/</w:t>
      </w:r>
      <w:r w:rsidR="002050E5" w:rsidRPr="00937814">
        <w:rPr>
          <w:rFonts w:ascii="Arial" w:hAnsi="Arial" w:cs="Arial"/>
          <w:bCs/>
        </w:rPr>
        <w:t>20</w:t>
      </w:r>
      <w:r w:rsidR="00C93207" w:rsidRPr="00937814">
        <w:rPr>
          <w:rFonts w:ascii="Arial" w:hAnsi="Arial" w:cs="Arial"/>
          <w:bCs/>
        </w:rPr>
        <w:t xml:space="preserve">14; </w:t>
      </w:r>
      <w:r w:rsidR="004A043C" w:rsidRPr="00937814">
        <w:rPr>
          <w:rFonts w:ascii="Arial" w:hAnsi="Arial" w:cs="Arial"/>
          <w:bCs/>
        </w:rPr>
        <w:t xml:space="preserve">1000005569/2014; </w:t>
      </w:r>
      <w:r w:rsidR="00C93207" w:rsidRPr="00937814">
        <w:rPr>
          <w:rFonts w:ascii="Arial" w:hAnsi="Arial" w:cs="Arial"/>
          <w:bCs/>
        </w:rPr>
        <w:t>1000005883/</w:t>
      </w:r>
      <w:r w:rsidR="002050E5" w:rsidRPr="00937814">
        <w:rPr>
          <w:rFonts w:ascii="Arial" w:hAnsi="Arial" w:cs="Arial"/>
          <w:bCs/>
        </w:rPr>
        <w:t>20</w:t>
      </w:r>
      <w:r w:rsidR="007E6516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1000010972/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</w:t>
      </w:r>
      <w:r w:rsidR="00C93207" w:rsidRPr="00937814">
        <w:rPr>
          <w:rFonts w:ascii="Arial" w:hAnsi="Arial" w:cs="Arial"/>
          <w:bCs/>
        </w:rPr>
        <w:t>; 1000010942/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</w:t>
      </w:r>
      <w:r w:rsidR="00C93207" w:rsidRPr="00937814">
        <w:rPr>
          <w:rFonts w:ascii="Arial" w:hAnsi="Arial" w:cs="Arial"/>
          <w:bCs/>
        </w:rPr>
        <w:t>; 1000011010/</w:t>
      </w:r>
      <w:r w:rsidR="002050E5" w:rsidRPr="00937814">
        <w:rPr>
          <w:rFonts w:ascii="Arial" w:hAnsi="Arial" w:cs="Arial"/>
          <w:bCs/>
        </w:rPr>
        <w:t>20</w:t>
      </w:r>
      <w:r w:rsidR="00C93207" w:rsidRPr="00937814">
        <w:rPr>
          <w:rFonts w:ascii="Arial" w:hAnsi="Arial" w:cs="Arial"/>
          <w:bCs/>
        </w:rPr>
        <w:t>14; 1000011009/</w:t>
      </w:r>
      <w:r w:rsidR="002050E5" w:rsidRPr="00937814">
        <w:rPr>
          <w:rFonts w:ascii="Arial" w:hAnsi="Arial" w:cs="Arial"/>
          <w:bCs/>
        </w:rPr>
        <w:t>20</w:t>
      </w:r>
      <w:r w:rsidR="00C93207" w:rsidRPr="00937814">
        <w:rPr>
          <w:rFonts w:ascii="Arial" w:hAnsi="Arial" w:cs="Arial"/>
          <w:bCs/>
        </w:rPr>
        <w:t>14; 1000013044/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822774" w:rsidRPr="00937814">
        <w:rPr>
          <w:rFonts w:ascii="Arial" w:hAnsi="Arial" w:cs="Arial"/>
          <w:bCs/>
        </w:rPr>
        <w:t xml:space="preserve"> 10</w:t>
      </w:r>
      <w:r w:rsidR="00C93207" w:rsidRPr="00937814">
        <w:rPr>
          <w:rFonts w:ascii="Arial" w:hAnsi="Arial" w:cs="Arial"/>
          <w:bCs/>
        </w:rPr>
        <w:t>00012900/</w:t>
      </w:r>
      <w:r w:rsidR="002050E5" w:rsidRPr="00937814">
        <w:rPr>
          <w:rFonts w:ascii="Arial" w:hAnsi="Arial" w:cs="Arial"/>
          <w:bCs/>
        </w:rPr>
        <w:t>20</w:t>
      </w:r>
      <w:r w:rsidR="00822774" w:rsidRPr="00937814">
        <w:rPr>
          <w:rFonts w:ascii="Arial" w:hAnsi="Arial" w:cs="Arial"/>
          <w:bCs/>
        </w:rPr>
        <w:t>14</w:t>
      </w:r>
      <w:r w:rsidR="00822774" w:rsidRPr="00937814">
        <w:rPr>
          <w:rFonts w:ascii="Arial" w:hAnsi="Arial" w:cs="Arial"/>
        </w:rPr>
        <w:t>.</w:t>
      </w:r>
      <w:r w:rsidR="00B970FC" w:rsidRPr="00937814">
        <w:rPr>
          <w:rFonts w:ascii="Arial" w:hAnsi="Arial" w:cs="Arial"/>
        </w:rPr>
        <w:t xml:space="preserve"> </w:t>
      </w:r>
      <w:r w:rsidR="00D9772D" w:rsidRPr="00937814">
        <w:rPr>
          <w:rFonts w:ascii="Arial" w:hAnsi="Arial" w:cs="Arial"/>
        </w:rPr>
        <w:t>Ao final da decisão, o fiscal Pedro Dantas informou que havia alguns processo</w:t>
      </w:r>
      <w:r w:rsidR="00E727A6" w:rsidRPr="00937814">
        <w:rPr>
          <w:rFonts w:ascii="Arial" w:hAnsi="Arial" w:cs="Arial"/>
        </w:rPr>
        <w:t>s</w:t>
      </w:r>
      <w:r w:rsidR="00D9772D" w:rsidRPr="00937814">
        <w:rPr>
          <w:rFonts w:ascii="Arial" w:hAnsi="Arial" w:cs="Arial"/>
        </w:rPr>
        <w:t xml:space="preserve"> na mesma situação que os </w:t>
      </w:r>
      <w:proofErr w:type="spellStart"/>
      <w:r w:rsidR="00D9772D" w:rsidRPr="00937814">
        <w:rPr>
          <w:rFonts w:ascii="Arial" w:hAnsi="Arial" w:cs="Arial"/>
        </w:rPr>
        <w:t>AR’s</w:t>
      </w:r>
      <w:proofErr w:type="spellEnd"/>
      <w:r w:rsidR="00D9772D" w:rsidRPr="00937814">
        <w:rPr>
          <w:rFonts w:ascii="Arial" w:hAnsi="Arial" w:cs="Arial"/>
        </w:rPr>
        <w:t xml:space="preserve"> ainda não retornaram para as devidas tramitações. Desta forma, </w:t>
      </w:r>
      <w:r w:rsidR="00E727A6" w:rsidRPr="00937814">
        <w:rPr>
          <w:rFonts w:ascii="Arial" w:hAnsi="Arial" w:cs="Arial"/>
        </w:rPr>
        <w:t xml:space="preserve">em acordo unânime, a CEP decidiu pelo arquivamento dos processos de Exercício Ilegal da profissão que não forem constatados que o interessado realmente atuou como </w:t>
      </w:r>
      <w:proofErr w:type="gramStart"/>
      <w:r w:rsidR="00E727A6" w:rsidRPr="00937814">
        <w:rPr>
          <w:rFonts w:ascii="Arial" w:hAnsi="Arial" w:cs="Arial"/>
        </w:rPr>
        <w:t>arquiteto e urbanista, se apresent</w:t>
      </w:r>
      <w:r w:rsidR="00723218" w:rsidRPr="00937814">
        <w:rPr>
          <w:rFonts w:ascii="Arial" w:hAnsi="Arial" w:cs="Arial"/>
        </w:rPr>
        <w:t>ou</w:t>
      </w:r>
      <w:proofErr w:type="gramEnd"/>
      <w:r w:rsidR="00674338" w:rsidRPr="00937814">
        <w:rPr>
          <w:rFonts w:ascii="Arial" w:hAnsi="Arial" w:cs="Arial"/>
        </w:rPr>
        <w:t xml:space="preserve"> como tal, ou deix</w:t>
      </w:r>
      <w:r w:rsidR="00723218" w:rsidRPr="00937814">
        <w:rPr>
          <w:rFonts w:ascii="Arial" w:hAnsi="Arial" w:cs="Arial"/>
        </w:rPr>
        <w:t>ou</w:t>
      </w:r>
      <w:r w:rsidR="00674338" w:rsidRPr="00937814">
        <w:rPr>
          <w:rFonts w:ascii="Arial" w:hAnsi="Arial" w:cs="Arial"/>
        </w:rPr>
        <w:t xml:space="preserve"> a entender que </w:t>
      </w:r>
      <w:r w:rsidR="00723218" w:rsidRPr="00937814">
        <w:rPr>
          <w:rFonts w:ascii="Arial" w:hAnsi="Arial" w:cs="Arial"/>
        </w:rPr>
        <w:t>fosse</w:t>
      </w:r>
      <w:r w:rsidR="00674338" w:rsidRPr="00937814">
        <w:rPr>
          <w:rFonts w:ascii="Arial" w:hAnsi="Arial" w:cs="Arial"/>
        </w:rPr>
        <w:t xml:space="preserve">, </w:t>
      </w:r>
      <w:r w:rsidR="00E727A6" w:rsidRPr="00937814">
        <w:rPr>
          <w:rFonts w:ascii="Arial" w:hAnsi="Arial" w:cs="Arial"/>
        </w:rPr>
        <w:t xml:space="preserve">obtendo, ou visando obter vantagens mediante tal ilícito. </w:t>
      </w:r>
      <w:r w:rsidR="003432AB" w:rsidRPr="00937814">
        <w:rPr>
          <w:rFonts w:ascii="Arial" w:hAnsi="Arial" w:cs="Arial"/>
          <w:b/>
          <w:bCs/>
        </w:rPr>
        <w:t>2º</w:t>
      </w:r>
      <w:r w:rsidR="003432AB" w:rsidRPr="00937814">
        <w:rPr>
          <w:rFonts w:ascii="Arial" w:hAnsi="Arial" w:cs="Arial"/>
          <w:bCs/>
        </w:rPr>
        <w:t xml:space="preserve"> </w:t>
      </w:r>
      <w:r w:rsidR="003432AB" w:rsidRPr="00937814">
        <w:rPr>
          <w:rFonts w:ascii="Arial" w:hAnsi="Arial" w:cs="Arial"/>
          <w:bCs/>
          <w:u w:val="single"/>
        </w:rPr>
        <w:t>Pessoa Jurídica sem registro no CAU exercendo atividade privativa de arquitetos e urbanistas</w:t>
      </w:r>
      <w:r w:rsidR="003432AB" w:rsidRPr="00937814">
        <w:rPr>
          <w:rFonts w:ascii="Arial" w:hAnsi="Arial" w:cs="Arial"/>
          <w:bCs/>
        </w:rPr>
        <w:t xml:space="preserve"> – </w:t>
      </w:r>
      <w:r w:rsidR="00D24A74" w:rsidRPr="00937814">
        <w:rPr>
          <w:rFonts w:ascii="Arial" w:hAnsi="Arial" w:cs="Arial"/>
        </w:rPr>
        <w:t>Proc. 1000012403/2014</w:t>
      </w:r>
      <w:r w:rsidR="00982502" w:rsidRPr="00937814">
        <w:rPr>
          <w:rFonts w:ascii="Arial" w:hAnsi="Arial" w:cs="Arial"/>
        </w:rPr>
        <w:t>; 1000008098/2014</w:t>
      </w:r>
      <w:r w:rsidR="00B71927" w:rsidRPr="00937814">
        <w:rPr>
          <w:rFonts w:ascii="Arial" w:hAnsi="Arial" w:cs="Arial"/>
        </w:rPr>
        <w:t xml:space="preserve"> </w:t>
      </w:r>
      <w:r w:rsidR="00D24A74" w:rsidRPr="00937814">
        <w:rPr>
          <w:rFonts w:ascii="Arial" w:hAnsi="Arial" w:cs="Arial"/>
        </w:rPr>
        <w:t>–</w:t>
      </w:r>
      <w:r w:rsidR="00723218" w:rsidRPr="00937814">
        <w:rPr>
          <w:rFonts w:ascii="Arial" w:hAnsi="Arial" w:cs="Arial"/>
        </w:rPr>
        <w:t xml:space="preserve"> Apresentando o</w:t>
      </w:r>
      <w:r w:rsidR="00982502" w:rsidRPr="00937814">
        <w:rPr>
          <w:rFonts w:ascii="Arial" w:hAnsi="Arial" w:cs="Arial"/>
        </w:rPr>
        <w:t>s</w:t>
      </w:r>
      <w:r w:rsidR="00723218" w:rsidRPr="00937814">
        <w:rPr>
          <w:rFonts w:ascii="Arial" w:hAnsi="Arial" w:cs="Arial"/>
        </w:rPr>
        <w:t xml:space="preserve"> processo</w:t>
      </w:r>
      <w:r w:rsidR="00982502" w:rsidRPr="00937814">
        <w:rPr>
          <w:rFonts w:ascii="Arial" w:hAnsi="Arial" w:cs="Arial"/>
        </w:rPr>
        <w:t>s</w:t>
      </w:r>
      <w:r w:rsidR="00723218" w:rsidRPr="00937814">
        <w:rPr>
          <w:rFonts w:ascii="Arial" w:hAnsi="Arial" w:cs="Arial"/>
        </w:rPr>
        <w:t>, o</w:t>
      </w:r>
      <w:r w:rsidR="00D24A74" w:rsidRPr="00937814">
        <w:rPr>
          <w:rFonts w:ascii="Arial" w:hAnsi="Arial" w:cs="Arial"/>
        </w:rPr>
        <w:t xml:space="preserve"> </w:t>
      </w:r>
      <w:r w:rsidR="00C223A1" w:rsidRPr="00937814">
        <w:rPr>
          <w:rFonts w:ascii="Arial" w:hAnsi="Arial" w:cs="Arial"/>
        </w:rPr>
        <w:t>C</w:t>
      </w:r>
      <w:r w:rsidR="00676786" w:rsidRPr="00937814">
        <w:rPr>
          <w:rFonts w:ascii="Arial" w:hAnsi="Arial" w:cs="Arial"/>
        </w:rPr>
        <w:t>o</w:t>
      </w:r>
      <w:r w:rsidR="00723218" w:rsidRPr="00937814">
        <w:rPr>
          <w:rFonts w:ascii="Arial" w:hAnsi="Arial" w:cs="Arial"/>
        </w:rPr>
        <w:t xml:space="preserve">nselheiro Vivaldo Chagas votou pela manutenção do Auto de Infração por </w:t>
      </w:r>
      <w:r w:rsidR="009F0C4B" w:rsidRPr="00937814">
        <w:rPr>
          <w:rFonts w:ascii="Arial" w:hAnsi="Arial" w:cs="Arial"/>
        </w:rPr>
        <w:t>constarem nas atividades econômicas do CNPJ da empresa atividades fiscalizadas por este Conselho e</w:t>
      </w:r>
      <w:r w:rsidR="00A34BE8" w:rsidRPr="00937814">
        <w:rPr>
          <w:rFonts w:ascii="Arial" w:hAnsi="Arial" w:cs="Arial"/>
        </w:rPr>
        <w:t>,</w:t>
      </w:r>
      <w:r w:rsidR="009F0C4B" w:rsidRPr="00937814">
        <w:rPr>
          <w:rFonts w:ascii="Arial" w:hAnsi="Arial" w:cs="Arial"/>
        </w:rPr>
        <w:t xml:space="preserve"> por não ser </w:t>
      </w:r>
      <w:r w:rsidR="00A34BE8" w:rsidRPr="00937814">
        <w:rPr>
          <w:rFonts w:ascii="Arial" w:hAnsi="Arial" w:cs="Arial"/>
        </w:rPr>
        <w:t xml:space="preserve">sido </w:t>
      </w:r>
      <w:r w:rsidR="009F0C4B" w:rsidRPr="00937814">
        <w:rPr>
          <w:rFonts w:ascii="Arial" w:hAnsi="Arial" w:cs="Arial"/>
        </w:rPr>
        <w:t xml:space="preserve">apresentado Registro </w:t>
      </w:r>
      <w:r w:rsidR="00A34BE8" w:rsidRPr="00937814">
        <w:rPr>
          <w:rFonts w:ascii="Arial" w:hAnsi="Arial" w:cs="Arial"/>
        </w:rPr>
        <w:t xml:space="preserve">da mesma </w:t>
      </w:r>
      <w:r w:rsidR="009F0C4B" w:rsidRPr="00937814">
        <w:rPr>
          <w:rFonts w:ascii="Arial" w:hAnsi="Arial" w:cs="Arial"/>
        </w:rPr>
        <w:t xml:space="preserve">em outro Conselho profissional. </w:t>
      </w:r>
      <w:r w:rsidR="00A34BE8" w:rsidRPr="00937814">
        <w:rPr>
          <w:rFonts w:ascii="Arial" w:hAnsi="Arial" w:cs="Arial"/>
          <w:bCs/>
        </w:rPr>
        <w:t>A coordenadora, s</w:t>
      </w:r>
      <w:r w:rsidR="009F0C4B" w:rsidRPr="00937814">
        <w:rPr>
          <w:rFonts w:ascii="Arial" w:hAnsi="Arial" w:cs="Arial"/>
          <w:bCs/>
        </w:rPr>
        <w:t>endo favorável ao</w:t>
      </w:r>
      <w:r w:rsidR="00676786" w:rsidRPr="00937814">
        <w:rPr>
          <w:rFonts w:ascii="Arial" w:hAnsi="Arial" w:cs="Arial"/>
          <w:bCs/>
        </w:rPr>
        <w:t xml:space="preserve"> voto proferido</w:t>
      </w:r>
      <w:r w:rsidR="00C223A1" w:rsidRPr="00937814">
        <w:rPr>
          <w:rFonts w:ascii="Arial" w:hAnsi="Arial" w:cs="Arial"/>
          <w:bCs/>
        </w:rPr>
        <w:t xml:space="preserve">, </w:t>
      </w:r>
      <w:r w:rsidR="009F0C4B" w:rsidRPr="00937814">
        <w:rPr>
          <w:rFonts w:ascii="Arial" w:hAnsi="Arial" w:cs="Arial"/>
          <w:bCs/>
        </w:rPr>
        <w:t xml:space="preserve">seguiu o voto do relator, </w:t>
      </w:r>
      <w:r w:rsidR="00C223A1" w:rsidRPr="00937814">
        <w:rPr>
          <w:rFonts w:ascii="Arial" w:hAnsi="Arial" w:cs="Arial"/>
          <w:bCs/>
        </w:rPr>
        <w:t>fic</w:t>
      </w:r>
      <w:r w:rsidR="009F0C4B" w:rsidRPr="00937814">
        <w:rPr>
          <w:rFonts w:ascii="Arial" w:hAnsi="Arial" w:cs="Arial"/>
          <w:bCs/>
        </w:rPr>
        <w:t>ando</w:t>
      </w:r>
      <w:r w:rsidR="00C223A1" w:rsidRPr="00937814">
        <w:rPr>
          <w:rFonts w:ascii="Arial" w:hAnsi="Arial" w:cs="Arial"/>
          <w:bCs/>
        </w:rPr>
        <w:t xml:space="preserve"> decidid</w:t>
      </w:r>
      <w:r w:rsidR="009F0C4B" w:rsidRPr="00937814">
        <w:rPr>
          <w:rFonts w:ascii="Arial" w:hAnsi="Arial" w:cs="Arial"/>
          <w:bCs/>
        </w:rPr>
        <w:t>o</w:t>
      </w:r>
      <w:r w:rsidR="00C223A1" w:rsidRPr="00937814">
        <w:rPr>
          <w:rFonts w:ascii="Arial" w:hAnsi="Arial" w:cs="Arial"/>
          <w:bCs/>
        </w:rPr>
        <w:t xml:space="preserve"> </w:t>
      </w:r>
      <w:r w:rsidR="00D24A74" w:rsidRPr="00937814">
        <w:rPr>
          <w:rFonts w:ascii="Arial" w:hAnsi="Arial" w:cs="Arial"/>
          <w:bCs/>
        </w:rPr>
        <w:t>pel</w:t>
      </w:r>
      <w:r w:rsidR="00C223A1" w:rsidRPr="00937814">
        <w:rPr>
          <w:rFonts w:ascii="Arial" w:hAnsi="Arial" w:cs="Arial"/>
          <w:bCs/>
        </w:rPr>
        <w:t xml:space="preserve">a </w:t>
      </w:r>
      <w:r w:rsidR="007D7F98" w:rsidRPr="00937814">
        <w:rPr>
          <w:rFonts w:ascii="Arial" w:hAnsi="Arial" w:cs="Arial"/>
          <w:b/>
          <w:bCs/>
          <w:caps/>
        </w:rPr>
        <w:t>manutenção</w:t>
      </w:r>
      <w:r w:rsidR="007D7F98" w:rsidRPr="00937814">
        <w:rPr>
          <w:rFonts w:ascii="Arial" w:hAnsi="Arial" w:cs="Arial"/>
          <w:bCs/>
          <w:caps/>
        </w:rPr>
        <w:t xml:space="preserve"> </w:t>
      </w:r>
      <w:r w:rsidR="007D7F98" w:rsidRPr="00937814">
        <w:rPr>
          <w:rFonts w:ascii="Arial" w:hAnsi="Arial" w:cs="Arial"/>
          <w:b/>
          <w:bCs/>
          <w:caps/>
        </w:rPr>
        <w:t>do auto de infração</w:t>
      </w:r>
      <w:r w:rsidR="007D7F98" w:rsidRPr="00937814">
        <w:rPr>
          <w:rFonts w:ascii="Arial" w:hAnsi="Arial" w:cs="Arial"/>
          <w:b/>
          <w:bCs/>
        </w:rPr>
        <w:t xml:space="preserve"> </w:t>
      </w:r>
      <w:r w:rsidR="00F6597E" w:rsidRPr="00937814">
        <w:rPr>
          <w:rFonts w:ascii="Arial" w:hAnsi="Arial" w:cs="Arial"/>
          <w:bCs/>
        </w:rPr>
        <w:t>deste</w:t>
      </w:r>
      <w:r w:rsidR="00C223A1" w:rsidRPr="00937814">
        <w:rPr>
          <w:rFonts w:ascii="Arial" w:hAnsi="Arial" w:cs="Arial"/>
          <w:bCs/>
        </w:rPr>
        <w:t xml:space="preserve"> </w:t>
      </w:r>
      <w:r w:rsidR="009F0C4B" w:rsidRPr="00937814">
        <w:rPr>
          <w:rFonts w:ascii="Arial" w:hAnsi="Arial" w:cs="Arial"/>
          <w:bCs/>
        </w:rPr>
        <w:t>processo</w:t>
      </w:r>
      <w:r w:rsidR="00C223A1" w:rsidRPr="00937814">
        <w:rPr>
          <w:rFonts w:ascii="Arial" w:hAnsi="Arial" w:cs="Arial"/>
          <w:bCs/>
        </w:rPr>
        <w:t xml:space="preserve">, </w:t>
      </w:r>
      <w:r w:rsidR="00A34BE8" w:rsidRPr="00937814">
        <w:rPr>
          <w:rFonts w:ascii="Arial" w:hAnsi="Arial" w:cs="Arial"/>
          <w:bCs/>
        </w:rPr>
        <w:t>devendo ser</w:t>
      </w:r>
      <w:r w:rsidR="00C223A1" w:rsidRPr="00937814">
        <w:rPr>
          <w:rFonts w:ascii="Arial" w:hAnsi="Arial" w:cs="Arial"/>
          <w:bCs/>
        </w:rPr>
        <w:t xml:space="preserve"> levado em consideração o prazo para </w:t>
      </w:r>
      <w:r w:rsidR="00C223A1" w:rsidRPr="00937814">
        <w:rPr>
          <w:rFonts w:ascii="Arial" w:hAnsi="Arial" w:cs="Arial"/>
          <w:bCs/>
        </w:rPr>
        <w:lastRenderedPageBreak/>
        <w:t>interposição de recurso à Plenár</w:t>
      </w:r>
      <w:r w:rsidR="00C75B6A" w:rsidRPr="00937814">
        <w:rPr>
          <w:rFonts w:ascii="Arial" w:hAnsi="Arial" w:cs="Arial"/>
          <w:bCs/>
        </w:rPr>
        <w:t>ia do CAU/AL pelos interessados. Com relação ao</w:t>
      </w:r>
      <w:r w:rsidR="00B71927" w:rsidRPr="00937814">
        <w:rPr>
          <w:rFonts w:ascii="Arial" w:hAnsi="Arial" w:cs="Arial"/>
          <w:bCs/>
        </w:rPr>
        <w:t>s</w:t>
      </w:r>
      <w:r w:rsidR="003432AB" w:rsidRPr="00937814">
        <w:rPr>
          <w:rFonts w:ascii="Arial" w:hAnsi="Arial" w:cs="Arial"/>
          <w:bCs/>
        </w:rPr>
        <w:t xml:space="preserve"> </w:t>
      </w:r>
      <w:r w:rsidR="00AA4FC4" w:rsidRPr="00937814">
        <w:rPr>
          <w:rFonts w:ascii="Arial" w:hAnsi="Arial" w:cs="Arial"/>
        </w:rPr>
        <w:t>p</w:t>
      </w:r>
      <w:r w:rsidR="003432AB" w:rsidRPr="00937814">
        <w:rPr>
          <w:rFonts w:ascii="Arial" w:hAnsi="Arial" w:cs="Arial"/>
        </w:rPr>
        <w:t>roc</w:t>
      </w:r>
      <w:r w:rsidR="00C75B6A" w:rsidRPr="00937814">
        <w:rPr>
          <w:rFonts w:ascii="Arial" w:hAnsi="Arial" w:cs="Arial"/>
        </w:rPr>
        <w:t>esso</w:t>
      </w:r>
      <w:r w:rsidR="00B71927" w:rsidRPr="00937814">
        <w:rPr>
          <w:rFonts w:ascii="Arial" w:hAnsi="Arial" w:cs="Arial"/>
        </w:rPr>
        <w:t>s</w:t>
      </w:r>
      <w:r w:rsidR="009F0C4B" w:rsidRPr="00937814">
        <w:rPr>
          <w:rFonts w:ascii="Arial" w:hAnsi="Arial" w:cs="Arial"/>
        </w:rPr>
        <w:t xml:space="preserve"> 1000010114/2014</w:t>
      </w:r>
      <w:r w:rsidR="00B71927" w:rsidRPr="00937814">
        <w:rPr>
          <w:rFonts w:ascii="Arial" w:hAnsi="Arial" w:cs="Arial"/>
        </w:rPr>
        <w:t xml:space="preserve"> e 1000011096/2014</w:t>
      </w:r>
      <w:r w:rsidR="00B71927" w:rsidRPr="00937814">
        <w:rPr>
          <w:rFonts w:ascii="Arial" w:hAnsi="Arial" w:cs="Arial"/>
          <w:b/>
        </w:rPr>
        <w:t>,</w:t>
      </w:r>
      <w:r w:rsidR="00C75B6A" w:rsidRPr="00937814">
        <w:rPr>
          <w:rFonts w:ascii="Arial" w:hAnsi="Arial" w:cs="Arial"/>
        </w:rPr>
        <w:t xml:space="preserve"> </w:t>
      </w:r>
      <w:proofErr w:type="gramStart"/>
      <w:r w:rsidR="00AA4FC4" w:rsidRPr="00937814">
        <w:rPr>
          <w:rFonts w:ascii="Arial" w:hAnsi="Arial" w:cs="Arial"/>
        </w:rPr>
        <w:t>foi</w:t>
      </w:r>
      <w:proofErr w:type="gramEnd"/>
      <w:r w:rsidR="009F0C4B" w:rsidRPr="00937814">
        <w:rPr>
          <w:rFonts w:ascii="Arial" w:hAnsi="Arial" w:cs="Arial"/>
        </w:rPr>
        <w:t xml:space="preserve"> apresentado pelo relator que a</w:t>
      </w:r>
      <w:r w:rsidR="00B71927" w:rsidRPr="00937814">
        <w:rPr>
          <w:rFonts w:ascii="Arial" w:hAnsi="Arial" w:cs="Arial"/>
        </w:rPr>
        <w:t>s</w:t>
      </w:r>
      <w:r w:rsidR="009F0C4B" w:rsidRPr="00937814">
        <w:rPr>
          <w:rFonts w:ascii="Arial" w:hAnsi="Arial" w:cs="Arial"/>
        </w:rPr>
        <w:t xml:space="preserve"> empresa</w:t>
      </w:r>
      <w:r w:rsidR="00B71927" w:rsidRPr="00937814">
        <w:rPr>
          <w:rFonts w:ascii="Arial" w:hAnsi="Arial" w:cs="Arial"/>
        </w:rPr>
        <w:t>s</w:t>
      </w:r>
      <w:r w:rsidR="009F0C4B" w:rsidRPr="00937814">
        <w:rPr>
          <w:rFonts w:ascii="Arial" w:hAnsi="Arial" w:cs="Arial"/>
        </w:rPr>
        <w:t xml:space="preserve"> não t</w:t>
      </w:r>
      <w:r w:rsidR="00B71927" w:rsidRPr="00937814">
        <w:rPr>
          <w:rFonts w:ascii="Arial" w:hAnsi="Arial" w:cs="Arial"/>
        </w:rPr>
        <w:t>ê</w:t>
      </w:r>
      <w:r w:rsidR="009F0C4B" w:rsidRPr="00937814">
        <w:rPr>
          <w:rFonts w:ascii="Arial" w:hAnsi="Arial" w:cs="Arial"/>
        </w:rPr>
        <w:t xml:space="preserve">m como fim social a execução de atividades privativas de arquitetura ou compartilhadas com outro Conselho, </w:t>
      </w:r>
      <w:r w:rsidR="00AA4FC4" w:rsidRPr="00937814">
        <w:rPr>
          <w:rFonts w:ascii="Arial" w:hAnsi="Arial" w:cs="Arial"/>
        </w:rPr>
        <w:t>dando seu</w:t>
      </w:r>
      <w:r w:rsidR="009F0C4B" w:rsidRPr="00937814">
        <w:rPr>
          <w:rFonts w:ascii="Arial" w:hAnsi="Arial" w:cs="Arial"/>
        </w:rPr>
        <w:t xml:space="preserve"> voto </w:t>
      </w:r>
      <w:r w:rsidR="00C75B6A" w:rsidRPr="00937814">
        <w:rPr>
          <w:rFonts w:ascii="Arial" w:hAnsi="Arial" w:cs="Arial"/>
        </w:rPr>
        <w:t xml:space="preserve">pelo </w:t>
      </w:r>
      <w:r w:rsidR="007D7F98" w:rsidRPr="00937814">
        <w:rPr>
          <w:rFonts w:ascii="Arial" w:hAnsi="Arial" w:cs="Arial"/>
        </w:rPr>
        <w:t>arquivamento por vício</w:t>
      </w:r>
      <w:r w:rsidR="009F0C4B" w:rsidRPr="00937814">
        <w:rPr>
          <w:rFonts w:ascii="Arial" w:hAnsi="Arial" w:cs="Arial"/>
        </w:rPr>
        <w:t xml:space="preserve"> processual, que, também acatado pela Coordenadora Nise Sarmento, ficou decidido pelo </w:t>
      </w:r>
      <w:r w:rsidR="009F0C4B" w:rsidRPr="00937814">
        <w:rPr>
          <w:rFonts w:ascii="Arial" w:hAnsi="Arial" w:cs="Arial"/>
          <w:b/>
          <w:bCs/>
          <w:caps/>
        </w:rPr>
        <w:t>ARQUIVAMENTO POR VÍCIO E CANCELAMENTO DA COBRANÇA DE MULTA</w:t>
      </w:r>
      <w:r w:rsidR="009F0C4B" w:rsidRPr="00937814">
        <w:rPr>
          <w:rFonts w:ascii="Arial" w:hAnsi="Arial" w:cs="Arial"/>
        </w:rPr>
        <w:t>.</w:t>
      </w:r>
      <w:r w:rsidR="00F6597E" w:rsidRPr="00937814">
        <w:rPr>
          <w:rFonts w:ascii="Arial" w:hAnsi="Arial" w:cs="Arial"/>
        </w:rPr>
        <w:t xml:space="preserve"> </w:t>
      </w:r>
      <w:r w:rsidR="00F6597E" w:rsidRPr="00937814">
        <w:rPr>
          <w:rFonts w:ascii="Arial" w:hAnsi="Arial" w:cs="Arial"/>
          <w:bCs/>
        </w:rPr>
        <w:t xml:space="preserve">Com o ponto de pauta I-B definido, a Coordenadora Nise Sarmento passou mais uma vez a palavra ao Conselheiro Vivaldo Chagas para apresentar seus relatos dos processos referentes ao </w:t>
      </w:r>
      <w:r w:rsidR="00F6597E" w:rsidRPr="00937814">
        <w:rPr>
          <w:rFonts w:ascii="Arial" w:hAnsi="Arial" w:cs="Arial"/>
          <w:b/>
          <w:bCs/>
          <w:caps/>
        </w:rPr>
        <w:t xml:space="preserve">item </w:t>
      </w:r>
      <w:proofErr w:type="spellStart"/>
      <w:r w:rsidR="00F6597E" w:rsidRPr="00937814">
        <w:rPr>
          <w:rFonts w:ascii="Arial" w:hAnsi="Arial" w:cs="Arial"/>
          <w:b/>
          <w:bCs/>
          <w:caps/>
        </w:rPr>
        <w:t>i-C</w:t>
      </w:r>
      <w:proofErr w:type="spellEnd"/>
      <w:r w:rsidR="00F6597E" w:rsidRPr="00937814">
        <w:rPr>
          <w:rFonts w:ascii="Arial" w:hAnsi="Arial" w:cs="Arial"/>
          <w:b/>
          <w:bCs/>
          <w:caps/>
        </w:rPr>
        <w:t>.</w:t>
      </w:r>
      <w:r w:rsidR="00F6597E" w:rsidRPr="00937814">
        <w:rPr>
          <w:rFonts w:ascii="Arial" w:hAnsi="Arial" w:cs="Arial"/>
          <w:bCs/>
          <w:caps/>
        </w:rPr>
        <w:t xml:space="preserve"> </w:t>
      </w:r>
      <w:r w:rsidR="00AA4FC4" w:rsidRPr="00937814">
        <w:rPr>
          <w:rFonts w:ascii="Arial" w:hAnsi="Arial" w:cs="Arial"/>
          <w:bCs/>
        </w:rPr>
        <w:t>Ao apresentar os seguintes processos de números</w:t>
      </w:r>
      <w:r w:rsidR="00C93207" w:rsidRPr="00937814">
        <w:rPr>
          <w:rFonts w:ascii="Arial" w:hAnsi="Arial" w:cs="Arial"/>
        </w:rPr>
        <w:t xml:space="preserve"> </w:t>
      </w:r>
      <w:r w:rsidR="00C93207" w:rsidRPr="00937814">
        <w:rPr>
          <w:rFonts w:ascii="Arial" w:hAnsi="Arial" w:cs="Arial"/>
          <w:bCs/>
        </w:rPr>
        <w:t>1000005740/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1000004528/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13;</w:t>
      </w:r>
      <w:r w:rsidR="00C93207" w:rsidRPr="00937814">
        <w:rPr>
          <w:rFonts w:ascii="Arial" w:hAnsi="Arial" w:cs="Arial"/>
          <w:bCs/>
        </w:rPr>
        <w:t xml:space="preserve"> 1000012289/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1000008536/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1000006707/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1000005734/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1000006189/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1000004481/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13;</w:t>
      </w:r>
      <w:r w:rsidR="00C93207" w:rsidRPr="00937814">
        <w:rPr>
          <w:rFonts w:ascii="Arial" w:hAnsi="Arial" w:cs="Arial"/>
          <w:bCs/>
        </w:rPr>
        <w:t xml:space="preserve"> 1000004816/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13;</w:t>
      </w:r>
      <w:r w:rsidR="00C93207" w:rsidRPr="00937814">
        <w:rPr>
          <w:rFonts w:ascii="Arial" w:hAnsi="Arial" w:cs="Arial"/>
          <w:bCs/>
        </w:rPr>
        <w:t xml:space="preserve"> 1000012405/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1000010116/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1000008533/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1000005715/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1000005725/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1000005884/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1000005719/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1000007236/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1000005737/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1000005628/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1000005625/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93207" w:rsidRPr="00937814">
        <w:rPr>
          <w:rFonts w:ascii="Arial" w:hAnsi="Arial" w:cs="Arial"/>
          <w:bCs/>
        </w:rPr>
        <w:t xml:space="preserve"> 1000005696/</w:t>
      </w:r>
      <w:r w:rsidR="002050E5" w:rsidRPr="00937814">
        <w:rPr>
          <w:rFonts w:ascii="Arial" w:hAnsi="Arial" w:cs="Arial"/>
          <w:bCs/>
        </w:rPr>
        <w:t>20</w:t>
      </w:r>
      <w:r w:rsidR="000F6124" w:rsidRPr="00937814">
        <w:rPr>
          <w:rFonts w:ascii="Arial" w:hAnsi="Arial" w:cs="Arial"/>
          <w:bCs/>
        </w:rPr>
        <w:t>14;</w:t>
      </w:r>
      <w:r w:rsidR="00C75B6A" w:rsidRPr="00937814">
        <w:rPr>
          <w:rFonts w:ascii="Arial" w:hAnsi="Arial" w:cs="Arial"/>
          <w:bCs/>
        </w:rPr>
        <w:t xml:space="preserve"> 1000005770/</w:t>
      </w:r>
      <w:r w:rsidR="002050E5" w:rsidRPr="00937814">
        <w:rPr>
          <w:rFonts w:ascii="Arial" w:hAnsi="Arial" w:cs="Arial"/>
          <w:bCs/>
        </w:rPr>
        <w:t>20</w:t>
      </w:r>
      <w:r w:rsidR="00C75B6A" w:rsidRPr="00937814">
        <w:rPr>
          <w:rFonts w:ascii="Arial" w:hAnsi="Arial" w:cs="Arial"/>
          <w:bCs/>
        </w:rPr>
        <w:t>14; 1000007275/</w:t>
      </w:r>
      <w:r w:rsidR="002050E5" w:rsidRPr="00937814">
        <w:rPr>
          <w:rFonts w:ascii="Arial" w:hAnsi="Arial" w:cs="Arial"/>
          <w:bCs/>
        </w:rPr>
        <w:t>20</w:t>
      </w:r>
      <w:r w:rsidR="00C75B6A" w:rsidRPr="00937814">
        <w:rPr>
          <w:rFonts w:ascii="Arial" w:hAnsi="Arial" w:cs="Arial"/>
          <w:bCs/>
        </w:rPr>
        <w:t>14; 1000007420/</w:t>
      </w:r>
      <w:r w:rsidR="002050E5" w:rsidRPr="00937814">
        <w:rPr>
          <w:rFonts w:ascii="Arial" w:hAnsi="Arial" w:cs="Arial"/>
          <w:bCs/>
        </w:rPr>
        <w:t>20</w:t>
      </w:r>
      <w:r w:rsidR="00C75B6A" w:rsidRPr="00937814">
        <w:rPr>
          <w:rFonts w:ascii="Arial" w:hAnsi="Arial" w:cs="Arial"/>
          <w:bCs/>
        </w:rPr>
        <w:t>14; 1000008840/</w:t>
      </w:r>
      <w:r w:rsidR="002050E5" w:rsidRPr="00937814">
        <w:rPr>
          <w:rFonts w:ascii="Arial" w:hAnsi="Arial" w:cs="Arial"/>
          <w:bCs/>
        </w:rPr>
        <w:t>20</w:t>
      </w:r>
      <w:r w:rsidR="00C75B6A" w:rsidRPr="00937814">
        <w:rPr>
          <w:rFonts w:ascii="Arial" w:hAnsi="Arial" w:cs="Arial"/>
          <w:bCs/>
        </w:rPr>
        <w:t>14</w:t>
      </w:r>
      <w:r w:rsidR="00AA4FC4" w:rsidRPr="00937814">
        <w:rPr>
          <w:rFonts w:ascii="Arial" w:hAnsi="Arial" w:cs="Arial"/>
          <w:bCs/>
        </w:rPr>
        <w:t xml:space="preserve">; </w:t>
      </w:r>
      <w:r w:rsidR="00C75B6A" w:rsidRPr="00937814">
        <w:rPr>
          <w:rFonts w:ascii="Arial" w:hAnsi="Arial" w:cs="Arial"/>
          <w:bCs/>
        </w:rPr>
        <w:t>1000009450/</w:t>
      </w:r>
      <w:r w:rsidR="002050E5" w:rsidRPr="00937814">
        <w:rPr>
          <w:rFonts w:ascii="Arial" w:hAnsi="Arial" w:cs="Arial"/>
          <w:bCs/>
        </w:rPr>
        <w:t>20</w:t>
      </w:r>
      <w:r w:rsidR="00AA4FC4" w:rsidRPr="00937814">
        <w:rPr>
          <w:rFonts w:ascii="Arial" w:hAnsi="Arial" w:cs="Arial"/>
          <w:bCs/>
        </w:rPr>
        <w:t>14</w:t>
      </w:r>
      <w:r w:rsidR="004D728C" w:rsidRPr="00937814">
        <w:rPr>
          <w:rFonts w:ascii="Arial" w:hAnsi="Arial" w:cs="Arial"/>
          <w:bCs/>
        </w:rPr>
        <w:t>;</w:t>
      </w:r>
      <w:r w:rsidR="004D728C" w:rsidRPr="00937814">
        <w:rPr>
          <w:rFonts w:ascii="Arial" w:hAnsi="Arial" w:cs="Arial"/>
        </w:rPr>
        <w:t xml:space="preserve"> o relator informou que os mesmos se referiam a empresas que não tinham como atividades econômicas de arquitetura e urbanismo e leigos que não atuaram como arquitetos e urbanistas, nem se apresentaram como tais, ou deixaram a entender que fossem, obtendo, ou visando obterem vantagens mediante tal ilícito. Desta forma, os Conselheiros decidiram em conjunto pelo </w:t>
      </w:r>
      <w:r w:rsidR="004D728C" w:rsidRPr="00937814">
        <w:rPr>
          <w:rFonts w:ascii="Arial" w:hAnsi="Arial" w:cs="Arial"/>
          <w:b/>
        </w:rPr>
        <w:t>ARQUIVAMENTO DOS PROCESSOS POR VÍCIO E CANCELAMENTOS DAS MULTAS</w:t>
      </w:r>
      <w:r w:rsidR="004D728C" w:rsidRPr="00937814">
        <w:rPr>
          <w:rFonts w:ascii="Arial" w:hAnsi="Arial" w:cs="Arial"/>
        </w:rPr>
        <w:t xml:space="preserve">. </w:t>
      </w:r>
      <w:r w:rsidR="00F6597E" w:rsidRPr="00937814">
        <w:rPr>
          <w:rFonts w:ascii="Arial" w:hAnsi="Arial" w:cs="Arial"/>
        </w:rPr>
        <w:t xml:space="preserve"> </w:t>
      </w:r>
      <w:r w:rsidR="007D7F98" w:rsidRPr="00937814">
        <w:rPr>
          <w:rFonts w:ascii="Arial" w:hAnsi="Arial" w:cs="Arial"/>
        </w:rPr>
        <w:t>Ainda na aprecia</w:t>
      </w:r>
      <w:r w:rsidR="001C178E" w:rsidRPr="00937814">
        <w:rPr>
          <w:rFonts w:ascii="Arial" w:hAnsi="Arial" w:cs="Arial"/>
        </w:rPr>
        <w:t>ção de processos de rotina da fiscalização, d</w:t>
      </w:r>
      <w:r w:rsidR="007D7F98" w:rsidRPr="00937814">
        <w:rPr>
          <w:rFonts w:ascii="Arial" w:hAnsi="Arial" w:cs="Arial"/>
        </w:rPr>
        <w:t xml:space="preserve">iante da decisão pelo arquivamento dos processos </w:t>
      </w:r>
      <w:r w:rsidR="0015213B" w:rsidRPr="00937814">
        <w:rPr>
          <w:rFonts w:ascii="Arial" w:hAnsi="Arial" w:cs="Arial"/>
        </w:rPr>
        <w:t>pela</w:t>
      </w:r>
      <w:r w:rsidR="007D7F98" w:rsidRPr="00937814">
        <w:rPr>
          <w:rFonts w:ascii="Arial" w:hAnsi="Arial" w:cs="Arial"/>
        </w:rPr>
        <w:t xml:space="preserve"> infração de exercício ilegal da profissão, foi abert</w:t>
      </w:r>
      <w:r w:rsidR="001C178E" w:rsidRPr="00937814">
        <w:rPr>
          <w:rFonts w:ascii="Arial" w:hAnsi="Arial" w:cs="Arial"/>
        </w:rPr>
        <w:t xml:space="preserve">o novo ponto de pauta </w:t>
      </w:r>
      <w:r w:rsidR="00F63B57" w:rsidRPr="00937814">
        <w:rPr>
          <w:rFonts w:ascii="Arial" w:hAnsi="Arial" w:cs="Arial"/>
        </w:rPr>
        <w:t>para, em comum acordo dos Conselheiros membros da CEP,</w:t>
      </w:r>
      <w:r w:rsidR="007D7F98" w:rsidRPr="00937814">
        <w:rPr>
          <w:rFonts w:ascii="Arial" w:hAnsi="Arial" w:cs="Arial"/>
        </w:rPr>
        <w:t xml:space="preserve"> pelo </w:t>
      </w:r>
      <w:r w:rsidR="007D7F98" w:rsidRPr="00937814">
        <w:rPr>
          <w:rFonts w:ascii="Arial" w:hAnsi="Arial" w:cs="Arial"/>
          <w:b/>
          <w:caps/>
        </w:rPr>
        <w:t>arquiv</w:t>
      </w:r>
      <w:r w:rsidR="001C178E" w:rsidRPr="00937814">
        <w:rPr>
          <w:rFonts w:ascii="Arial" w:hAnsi="Arial" w:cs="Arial"/>
          <w:b/>
          <w:caps/>
        </w:rPr>
        <w:t xml:space="preserve">amento por vício </w:t>
      </w:r>
      <w:r w:rsidR="007D7F98" w:rsidRPr="00937814">
        <w:rPr>
          <w:rFonts w:ascii="Arial" w:hAnsi="Arial" w:cs="Arial"/>
        </w:rPr>
        <w:t>dos processos</w:t>
      </w:r>
      <w:r w:rsidR="001C178E" w:rsidRPr="00937814">
        <w:rPr>
          <w:rFonts w:ascii="Arial" w:hAnsi="Arial" w:cs="Arial"/>
        </w:rPr>
        <w:t xml:space="preserve"> pautados na 4º Sessão Ordinária da CEP deste Conselho,</w:t>
      </w:r>
      <w:r w:rsidR="007D7F98" w:rsidRPr="00937814">
        <w:rPr>
          <w:rFonts w:ascii="Arial" w:hAnsi="Arial" w:cs="Arial"/>
          <w:b/>
        </w:rPr>
        <w:t xml:space="preserve"> </w:t>
      </w:r>
      <w:r w:rsidR="007D7F98" w:rsidRPr="00937814">
        <w:rPr>
          <w:rFonts w:ascii="Arial" w:hAnsi="Arial" w:cs="Arial"/>
        </w:rPr>
        <w:t>cujas decisões</w:t>
      </w:r>
      <w:r w:rsidR="007D7F98" w:rsidRPr="00937814">
        <w:rPr>
          <w:rFonts w:ascii="Arial" w:hAnsi="Arial" w:cs="Arial"/>
          <w:b/>
        </w:rPr>
        <w:t xml:space="preserve"> </w:t>
      </w:r>
      <w:r w:rsidR="007D7F98" w:rsidRPr="00937814">
        <w:rPr>
          <w:rFonts w:ascii="Arial" w:hAnsi="Arial" w:cs="Arial"/>
        </w:rPr>
        <w:t xml:space="preserve">foram </w:t>
      </w:r>
      <w:r w:rsidR="0015213B" w:rsidRPr="00937814">
        <w:rPr>
          <w:rFonts w:ascii="Arial" w:hAnsi="Arial" w:cs="Arial"/>
        </w:rPr>
        <w:t xml:space="preserve">pela manutenção dos autos de infração, </w:t>
      </w:r>
      <w:r w:rsidR="001C178E" w:rsidRPr="00937814">
        <w:rPr>
          <w:rFonts w:ascii="Arial" w:hAnsi="Arial" w:cs="Arial"/>
        </w:rPr>
        <w:t>a seguir:</w:t>
      </w:r>
      <w:r w:rsidR="006100F6" w:rsidRPr="00937814">
        <w:rPr>
          <w:rFonts w:ascii="Arial" w:hAnsi="Arial" w:cs="Arial"/>
        </w:rPr>
        <w:t xml:space="preserve"> </w:t>
      </w:r>
      <w:r w:rsidR="00D81FE6" w:rsidRPr="00937814">
        <w:rPr>
          <w:rFonts w:ascii="Arial" w:hAnsi="Arial" w:cs="Arial"/>
          <w:bCs/>
        </w:rPr>
        <w:t>1000004490/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13</w:t>
      </w:r>
      <w:r w:rsidR="0005119C" w:rsidRPr="00937814">
        <w:rPr>
          <w:rFonts w:ascii="Arial" w:hAnsi="Arial" w:cs="Arial"/>
          <w:bCs/>
        </w:rPr>
        <w:t xml:space="preserve">, </w:t>
      </w:r>
      <w:r w:rsidR="00D81FE6" w:rsidRPr="00937814">
        <w:rPr>
          <w:rFonts w:ascii="Arial" w:hAnsi="Arial" w:cs="Arial"/>
          <w:bCs/>
        </w:rPr>
        <w:t>1000004970/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13</w:t>
      </w:r>
      <w:r w:rsidR="0005119C" w:rsidRPr="00937814">
        <w:rPr>
          <w:rFonts w:ascii="Arial" w:hAnsi="Arial" w:cs="Arial"/>
          <w:bCs/>
        </w:rPr>
        <w:t xml:space="preserve">, </w:t>
      </w:r>
      <w:r w:rsidR="00D81FE6" w:rsidRPr="00937814">
        <w:rPr>
          <w:rFonts w:ascii="Arial" w:hAnsi="Arial" w:cs="Arial"/>
          <w:bCs/>
        </w:rPr>
        <w:t>1000005536/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14</w:t>
      </w:r>
      <w:r w:rsidR="0005119C" w:rsidRPr="00937814">
        <w:rPr>
          <w:rFonts w:ascii="Arial" w:hAnsi="Arial" w:cs="Arial"/>
          <w:bCs/>
        </w:rPr>
        <w:t>, 1000005627/</w:t>
      </w:r>
      <w:r w:rsidR="002050E5" w:rsidRPr="00937814">
        <w:rPr>
          <w:rFonts w:ascii="Arial" w:hAnsi="Arial" w:cs="Arial"/>
          <w:bCs/>
        </w:rPr>
        <w:t>20</w:t>
      </w:r>
      <w:r w:rsidR="0005119C" w:rsidRPr="00937814">
        <w:rPr>
          <w:rFonts w:ascii="Arial" w:hAnsi="Arial" w:cs="Arial"/>
          <w:bCs/>
        </w:rPr>
        <w:t>14</w:t>
      </w:r>
      <w:r w:rsidR="00D81FE6" w:rsidRPr="00937814">
        <w:rPr>
          <w:rFonts w:ascii="Arial" w:hAnsi="Arial" w:cs="Arial"/>
          <w:bCs/>
        </w:rPr>
        <w:t>,</w:t>
      </w:r>
      <w:r w:rsidR="0005119C" w:rsidRPr="00937814">
        <w:rPr>
          <w:rFonts w:ascii="Arial" w:hAnsi="Arial" w:cs="Arial"/>
          <w:bCs/>
        </w:rPr>
        <w:t xml:space="preserve"> </w:t>
      </w:r>
      <w:r w:rsidR="00D81FE6" w:rsidRPr="00937814">
        <w:rPr>
          <w:rFonts w:ascii="Arial" w:hAnsi="Arial" w:cs="Arial"/>
          <w:bCs/>
        </w:rPr>
        <w:t>1000005640/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14</w:t>
      </w:r>
      <w:r w:rsidR="0005119C" w:rsidRPr="00937814">
        <w:rPr>
          <w:rFonts w:ascii="Arial" w:hAnsi="Arial" w:cs="Arial"/>
          <w:bCs/>
        </w:rPr>
        <w:t xml:space="preserve">, </w:t>
      </w:r>
      <w:r w:rsidR="00D81FE6" w:rsidRPr="00937814">
        <w:rPr>
          <w:rFonts w:ascii="Arial" w:hAnsi="Arial" w:cs="Arial"/>
          <w:bCs/>
        </w:rPr>
        <w:t>1000005641/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</w:t>
      </w:r>
      <w:r w:rsidR="0005119C" w:rsidRPr="00937814">
        <w:rPr>
          <w:rFonts w:ascii="Arial" w:hAnsi="Arial" w:cs="Arial"/>
          <w:bCs/>
        </w:rPr>
        <w:t>4</w:t>
      </w:r>
      <w:r w:rsidR="00D81FE6" w:rsidRPr="00937814">
        <w:rPr>
          <w:rFonts w:ascii="Arial" w:hAnsi="Arial" w:cs="Arial"/>
          <w:bCs/>
        </w:rPr>
        <w:t>,</w:t>
      </w:r>
      <w:r w:rsidR="0005119C" w:rsidRPr="00937814">
        <w:rPr>
          <w:rFonts w:ascii="Arial" w:hAnsi="Arial" w:cs="Arial"/>
          <w:bCs/>
        </w:rPr>
        <w:t xml:space="preserve"> </w:t>
      </w:r>
      <w:r w:rsidR="00D81FE6" w:rsidRPr="00937814">
        <w:rPr>
          <w:rFonts w:ascii="Arial" w:hAnsi="Arial" w:cs="Arial"/>
          <w:bCs/>
        </w:rPr>
        <w:t>1000005699/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</w:t>
      </w:r>
      <w:r w:rsidR="0005119C" w:rsidRPr="00937814">
        <w:rPr>
          <w:rFonts w:ascii="Arial" w:hAnsi="Arial" w:cs="Arial"/>
          <w:bCs/>
        </w:rPr>
        <w:t>4</w:t>
      </w:r>
      <w:r w:rsidR="00D81FE6" w:rsidRPr="00937814">
        <w:rPr>
          <w:rFonts w:ascii="Arial" w:hAnsi="Arial" w:cs="Arial"/>
          <w:bCs/>
        </w:rPr>
        <w:t>,</w:t>
      </w:r>
      <w:r w:rsidR="0005119C" w:rsidRPr="00937814">
        <w:rPr>
          <w:rFonts w:ascii="Arial" w:hAnsi="Arial" w:cs="Arial"/>
          <w:bCs/>
        </w:rPr>
        <w:t xml:space="preserve"> </w:t>
      </w:r>
      <w:r w:rsidR="00D81FE6" w:rsidRPr="00937814">
        <w:rPr>
          <w:rFonts w:ascii="Arial" w:hAnsi="Arial" w:cs="Arial"/>
          <w:bCs/>
        </w:rPr>
        <w:t>1000005716/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</w:t>
      </w:r>
      <w:r w:rsidR="0005119C" w:rsidRPr="00937814">
        <w:rPr>
          <w:rFonts w:ascii="Arial" w:hAnsi="Arial" w:cs="Arial"/>
          <w:bCs/>
        </w:rPr>
        <w:t>4</w:t>
      </w:r>
      <w:r w:rsidR="00D81FE6" w:rsidRPr="00937814">
        <w:rPr>
          <w:rFonts w:ascii="Arial" w:hAnsi="Arial" w:cs="Arial"/>
          <w:bCs/>
        </w:rPr>
        <w:t>,</w:t>
      </w:r>
      <w:r w:rsidR="0005119C" w:rsidRPr="00937814">
        <w:rPr>
          <w:rFonts w:ascii="Arial" w:hAnsi="Arial" w:cs="Arial"/>
          <w:bCs/>
        </w:rPr>
        <w:t xml:space="preserve"> </w:t>
      </w:r>
      <w:r w:rsidR="00D81FE6" w:rsidRPr="00937814">
        <w:rPr>
          <w:rFonts w:ascii="Arial" w:hAnsi="Arial" w:cs="Arial"/>
          <w:bCs/>
        </w:rPr>
        <w:t>1000005670/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</w:t>
      </w:r>
      <w:r w:rsidR="0005119C" w:rsidRPr="00937814">
        <w:rPr>
          <w:rFonts w:ascii="Arial" w:hAnsi="Arial" w:cs="Arial"/>
          <w:bCs/>
        </w:rPr>
        <w:t>4</w:t>
      </w:r>
      <w:r w:rsidR="00D81FE6" w:rsidRPr="00937814">
        <w:rPr>
          <w:rFonts w:ascii="Arial" w:hAnsi="Arial" w:cs="Arial"/>
          <w:bCs/>
        </w:rPr>
        <w:t>; 1000013156/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</w:t>
      </w:r>
      <w:r w:rsidR="0005119C" w:rsidRPr="00937814">
        <w:rPr>
          <w:rFonts w:ascii="Arial" w:hAnsi="Arial" w:cs="Arial"/>
          <w:bCs/>
        </w:rPr>
        <w:t>4</w:t>
      </w:r>
      <w:r w:rsidR="00D81FE6" w:rsidRPr="00937814">
        <w:rPr>
          <w:rFonts w:ascii="Arial" w:hAnsi="Arial" w:cs="Arial"/>
          <w:bCs/>
        </w:rPr>
        <w:t>,</w:t>
      </w:r>
      <w:r w:rsidR="0005119C" w:rsidRPr="00937814">
        <w:rPr>
          <w:rFonts w:ascii="Arial" w:hAnsi="Arial" w:cs="Arial"/>
          <w:bCs/>
        </w:rPr>
        <w:t xml:space="preserve"> </w:t>
      </w:r>
      <w:r w:rsidR="00D81FE6" w:rsidRPr="00937814">
        <w:rPr>
          <w:rFonts w:ascii="Arial" w:hAnsi="Arial" w:cs="Arial"/>
          <w:bCs/>
        </w:rPr>
        <w:t>1000012902/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</w:t>
      </w:r>
      <w:r w:rsidR="0005119C" w:rsidRPr="00937814">
        <w:rPr>
          <w:rFonts w:ascii="Arial" w:hAnsi="Arial" w:cs="Arial"/>
          <w:bCs/>
        </w:rPr>
        <w:t>4</w:t>
      </w:r>
      <w:r w:rsidR="00D81FE6" w:rsidRPr="00937814">
        <w:rPr>
          <w:rFonts w:ascii="Arial" w:hAnsi="Arial" w:cs="Arial"/>
          <w:bCs/>
        </w:rPr>
        <w:t>,</w:t>
      </w:r>
      <w:r w:rsidR="0005119C" w:rsidRPr="00937814">
        <w:rPr>
          <w:rFonts w:ascii="Arial" w:hAnsi="Arial" w:cs="Arial"/>
          <w:bCs/>
        </w:rPr>
        <w:t xml:space="preserve"> </w:t>
      </w:r>
      <w:r w:rsidR="00D81FE6" w:rsidRPr="00937814">
        <w:rPr>
          <w:rFonts w:ascii="Arial" w:hAnsi="Arial" w:cs="Arial"/>
          <w:bCs/>
        </w:rPr>
        <w:t>1000012461/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</w:t>
      </w:r>
      <w:r w:rsidR="0005119C" w:rsidRPr="00937814">
        <w:rPr>
          <w:rFonts w:ascii="Arial" w:hAnsi="Arial" w:cs="Arial"/>
          <w:bCs/>
        </w:rPr>
        <w:t>4</w:t>
      </w:r>
      <w:r w:rsidR="00D81FE6" w:rsidRPr="00937814">
        <w:rPr>
          <w:rFonts w:ascii="Arial" w:hAnsi="Arial" w:cs="Arial"/>
          <w:bCs/>
        </w:rPr>
        <w:t>,</w:t>
      </w:r>
      <w:r w:rsidR="0005119C" w:rsidRPr="00937814">
        <w:rPr>
          <w:rFonts w:ascii="Arial" w:hAnsi="Arial" w:cs="Arial"/>
          <w:bCs/>
        </w:rPr>
        <w:t xml:space="preserve"> </w:t>
      </w:r>
      <w:r w:rsidR="00D81FE6" w:rsidRPr="00937814">
        <w:rPr>
          <w:rFonts w:ascii="Arial" w:hAnsi="Arial" w:cs="Arial"/>
          <w:bCs/>
        </w:rPr>
        <w:t>1000012416/</w:t>
      </w:r>
      <w:r w:rsidR="002050E5" w:rsidRPr="00937814">
        <w:rPr>
          <w:rFonts w:ascii="Arial" w:hAnsi="Arial" w:cs="Arial"/>
          <w:bCs/>
        </w:rPr>
        <w:t>20</w:t>
      </w:r>
      <w:r w:rsidR="00D81FE6" w:rsidRPr="00937814">
        <w:rPr>
          <w:rFonts w:ascii="Arial" w:hAnsi="Arial" w:cs="Arial"/>
          <w:bCs/>
        </w:rPr>
        <w:t>1</w:t>
      </w:r>
      <w:r w:rsidR="0005119C" w:rsidRPr="00937814">
        <w:rPr>
          <w:rFonts w:ascii="Arial" w:hAnsi="Arial" w:cs="Arial"/>
          <w:bCs/>
        </w:rPr>
        <w:t>4</w:t>
      </w:r>
      <w:r w:rsidR="00D81FE6" w:rsidRPr="00937814">
        <w:rPr>
          <w:rFonts w:ascii="Arial" w:hAnsi="Arial" w:cs="Arial"/>
          <w:bCs/>
        </w:rPr>
        <w:t>,</w:t>
      </w:r>
      <w:r w:rsidR="0005119C" w:rsidRPr="00937814">
        <w:rPr>
          <w:rFonts w:ascii="Arial" w:hAnsi="Arial" w:cs="Arial"/>
          <w:bCs/>
        </w:rPr>
        <w:t xml:space="preserve"> 1000011496/</w:t>
      </w:r>
      <w:r w:rsidR="002050E5" w:rsidRPr="00937814">
        <w:rPr>
          <w:rFonts w:ascii="Arial" w:hAnsi="Arial" w:cs="Arial"/>
          <w:bCs/>
        </w:rPr>
        <w:t>20</w:t>
      </w:r>
      <w:r w:rsidR="0005119C" w:rsidRPr="00937814">
        <w:rPr>
          <w:rFonts w:ascii="Arial" w:hAnsi="Arial" w:cs="Arial"/>
          <w:bCs/>
        </w:rPr>
        <w:t>14</w:t>
      </w:r>
      <w:r w:rsidR="005E7891" w:rsidRPr="00937814">
        <w:rPr>
          <w:rFonts w:ascii="Arial" w:hAnsi="Arial" w:cs="Arial"/>
          <w:bCs/>
        </w:rPr>
        <w:t xml:space="preserve">, </w:t>
      </w:r>
      <w:r w:rsidR="0005119C" w:rsidRPr="00937814">
        <w:rPr>
          <w:rFonts w:ascii="Arial" w:hAnsi="Arial" w:cs="Arial"/>
          <w:bCs/>
        </w:rPr>
        <w:t>1000011483/</w:t>
      </w:r>
      <w:r w:rsidR="002050E5" w:rsidRPr="00937814">
        <w:rPr>
          <w:rFonts w:ascii="Arial" w:hAnsi="Arial" w:cs="Arial"/>
          <w:bCs/>
        </w:rPr>
        <w:t>20</w:t>
      </w:r>
      <w:r w:rsidR="0005119C" w:rsidRPr="00937814">
        <w:rPr>
          <w:rFonts w:ascii="Arial" w:hAnsi="Arial" w:cs="Arial"/>
          <w:bCs/>
        </w:rPr>
        <w:t>14</w:t>
      </w:r>
      <w:r w:rsidR="005E7891" w:rsidRPr="00937814">
        <w:rPr>
          <w:rFonts w:ascii="Arial" w:hAnsi="Arial" w:cs="Arial"/>
          <w:bCs/>
        </w:rPr>
        <w:t xml:space="preserve">, </w:t>
      </w:r>
      <w:r w:rsidR="003D3F58" w:rsidRPr="00937814">
        <w:rPr>
          <w:rFonts w:ascii="Arial" w:hAnsi="Arial" w:cs="Arial"/>
          <w:bCs/>
        </w:rPr>
        <w:t xml:space="preserve">1000004814/2013, </w:t>
      </w:r>
      <w:r w:rsidR="0005119C" w:rsidRPr="00937814">
        <w:rPr>
          <w:rFonts w:ascii="Arial" w:hAnsi="Arial" w:cs="Arial"/>
          <w:bCs/>
        </w:rPr>
        <w:t>1000011418/</w:t>
      </w:r>
      <w:r w:rsidR="002050E5" w:rsidRPr="00937814">
        <w:rPr>
          <w:rFonts w:ascii="Arial" w:hAnsi="Arial" w:cs="Arial"/>
          <w:bCs/>
        </w:rPr>
        <w:t>20</w:t>
      </w:r>
      <w:r w:rsidR="0005119C" w:rsidRPr="00937814">
        <w:rPr>
          <w:rFonts w:ascii="Arial" w:hAnsi="Arial" w:cs="Arial"/>
          <w:bCs/>
        </w:rPr>
        <w:t>14</w:t>
      </w:r>
      <w:r w:rsidR="005E7891" w:rsidRPr="00937814">
        <w:rPr>
          <w:rFonts w:ascii="Arial" w:hAnsi="Arial" w:cs="Arial"/>
          <w:bCs/>
        </w:rPr>
        <w:t xml:space="preserve">, </w:t>
      </w:r>
      <w:r w:rsidR="0005119C" w:rsidRPr="00937814">
        <w:rPr>
          <w:rFonts w:ascii="Arial" w:hAnsi="Arial" w:cs="Arial"/>
          <w:bCs/>
        </w:rPr>
        <w:t>1000010938/</w:t>
      </w:r>
      <w:r w:rsidR="002050E5" w:rsidRPr="00937814">
        <w:rPr>
          <w:rFonts w:ascii="Arial" w:hAnsi="Arial" w:cs="Arial"/>
          <w:bCs/>
        </w:rPr>
        <w:t>20</w:t>
      </w:r>
      <w:r w:rsidR="0005119C" w:rsidRPr="00937814">
        <w:rPr>
          <w:rFonts w:ascii="Arial" w:hAnsi="Arial" w:cs="Arial"/>
          <w:bCs/>
        </w:rPr>
        <w:t>14</w:t>
      </w:r>
      <w:r w:rsidR="005E7891" w:rsidRPr="00937814">
        <w:rPr>
          <w:rFonts w:ascii="Arial" w:hAnsi="Arial" w:cs="Arial"/>
          <w:bCs/>
        </w:rPr>
        <w:t xml:space="preserve">, </w:t>
      </w:r>
      <w:r w:rsidR="0005119C" w:rsidRPr="00937814">
        <w:rPr>
          <w:rFonts w:ascii="Arial" w:hAnsi="Arial" w:cs="Arial"/>
          <w:bCs/>
        </w:rPr>
        <w:t>1000010115/</w:t>
      </w:r>
      <w:r w:rsidR="002050E5" w:rsidRPr="00937814">
        <w:rPr>
          <w:rFonts w:ascii="Arial" w:hAnsi="Arial" w:cs="Arial"/>
          <w:bCs/>
        </w:rPr>
        <w:t>20</w:t>
      </w:r>
      <w:r w:rsidR="0005119C" w:rsidRPr="00937814">
        <w:rPr>
          <w:rFonts w:ascii="Arial" w:hAnsi="Arial" w:cs="Arial"/>
          <w:bCs/>
        </w:rPr>
        <w:t>1</w:t>
      </w:r>
      <w:r w:rsidR="005E7891" w:rsidRPr="00937814">
        <w:rPr>
          <w:rFonts w:ascii="Arial" w:hAnsi="Arial" w:cs="Arial"/>
          <w:bCs/>
        </w:rPr>
        <w:t xml:space="preserve">4, </w:t>
      </w:r>
      <w:r w:rsidR="0005119C" w:rsidRPr="00937814">
        <w:rPr>
          <w:rFonts w:ascii="Arial" w:hAnsi="Arial" w:cs="Arial"/>
          <w:bCs/>
        </w:rPr>
        <w:t>1000010111/</w:t>
      </w:r>
      <w:r w:rsidR="002050E5" w:rsidRPr="00937814">
        <w:rPr>
          <w:rFonts w:ascii="Arial" w:hAnsi="Arial" w:cs="Arial"/>
          <w:bCs/>
        </w:rPr>
        <w:t>20</w:t>
      </w:r>
      <w:r w:rsidR="0005119C" w:rsidRPr="00937814">
        <w:rPr>
          <w:rFonts w:ascii="Arial" w:hAnsi="Arial" w:cs="Arial"/>
          <w:bCs/>
        </w:rPr>
        <w:t>1</w:t>
      </w:r>
      <w:r w:rsidR="005E7891" w:rsidRPr="00937814">
        <w:rPr>
          <w:rFonts w:ascii="Arial" w:hAnsi="Arial" w:cs="Arial"/>
          <w:bCs/>
        </w:rPr>
        <w:t xml:space="preserve">4, </w:t>
      </w:r>
      <w:r w:rsidR="0005119C" w:rsidRPr="00937814">
        <w:rPr>
          <w:rFonts w:ascii="Arial" w:hAnsi="Arial" w:cs="Arial"/>
          <w:bCs/>
        </w:rPr>
        <w:t>1000010021/</w:t>
      </w:r>
      <w:r w:rsidR="002050E5" w:rsidRPr="00937814">
        <w:rPr>
          <w:rFonts w:ascii="Arial" w:hAnsi="Arial" w:cs="Arial"/>
          <w:bCs/>
        </w:rPr>
        <w:t>20</w:t>
      </w:r>
      <w:r w:rsidR="0005119C" w:rsidRPr="00937814">
        <w:rPr>
          <w:rFonts w:ascii="Arial" w:hAnsi="Arial" w:cs="Arial"/>
          <w:bCs/>
        </w:rPr>
        <w:t>1</w:t>
      </w:r>
      <w:r w:rsidR="005E7891" w:rsidRPr="00937814">
        <w:rPr>
          <w:rFonts w:ascii="Arial" w:hAnsi="Arial" w:cs="Arial"/>
          <w:bCs/>
        </w:rPr>
        <w:t xml:space="preserve">4. </w:t>
      </w:r>
      <w:r w:rsidR="00F63B57" w:rsidRPr="00937814">
        <w:rPr>
          <w:rFonts w:ascii="Arial" w:hAnsi="Arial" w:cs="Arial"/>
          <w:bCs/>
        </w:rPr>
        <w:t xml:space="preserve">Continuando a discussão sobre as rotinas da fiscalização, a Coordenadora Nise Sarmento sugeriu que, nos casos em que fossem encontradas obras sem profissionais habilitados, a fiscalização encaminhasse os relatórios de visita para os órgãos responsáveis pela emissão de alvarás de construção no respectivo município, e que as NOTIFICAÇÕES PREVENTIVAS continuassem </w:t>
      </w:r>
      <w:r w:rsidR="00B01E02" w:rsidRPr="00937814">
        <w:rPr>
          <w:rFonts w:ascii="Arial" w:hAnsi="Arial" w:cs="Arial"/>
          <w:bCs/>
        </w:rPr>
        <w:t>sendo</w:t>
      </w:r>
      <w:r w:rsidR="00F63B57" w:rsidRPr="00937814">
        <w:rPr>
          <w:rFonts w:ascii="Arial" w:hAnsi="Arial" w:cs="Arial"/>
          <w:bCs/>
        </w:rPr>
        <w:t xml:space="preserve"> enviadas, sem que sejam gerados os autos de infração</w:t>
      </w:r>
      <w:r w:rsidR="00B01E02" w:rsidRPr="00937814">
        <w:rPr>
          <w:rFonts w:ascii="Arial" w:hAnsi="Arial" w:cs="Arial"/>
          <w:bCs/>
        </w:rPr>
        <w:t xml:space="preserve"> para os leigos que se enquadrassem nesta situação. Passando a palavra ao Conselheiro Vivaldo, o mesmo concordou com a Coordenadora, ficando decidido este procedimento.  Finalizando o julgamento dos </w:t>
      </w:r>
      <w:r w:rsidR="005C7B47" w:rsidRPr="00937814">
        <w:rPr>
          <w:rFonts w:ascii="Arial" w:hAnsi="Arial" w:cs="Arial"/>
        </w:rPr>
        <w:t xml:space="preserve">processos de </w:t>
      </w:r>
      <w:r w:rsidR="005C7B47" w:rsidRPr="00937814">
        <w:rPr>
          <w:rFonts w:ascii="Arial" w:hAnsi="Arial" w:cs="Arial"/>
        </w:rPr>
        <w:lastRenderedPageBreak/>
        <w:t xml:space="preserve">fiscalização, a </w:t>
      </w:r>
      <w:r w:rsidR="009B1212" w:rsidRPr="00937814">
        <w:rPr>
          <w:rFonts w:ascii="Arial" w:hAnsi="Arial" w:cs="Arial"/>
        </w:rPr>
        <w:t xml:space="preserve">coordenadora Nise Sarmento deu início ao </w:t>
      </w:r>
      <w:r w:rsidR="009B1212" w:rsidRPr="00937814">
        <w:rPr>
          <w:rFonts w:ascii="Arial" w:hAnsi="Arial" w:cs="Arial"/>
          <w:b/>
          <w:bCs/>
        </w:rPr>
        <w:t>ITEM</w:t>
      </w:r>
      <w:r w:rsidR="009B1212" w:rsidRPr="00937814">
        <w:rPr>
          <w:rFonts w:ascii="Arial" w:hAnsi="Arial" w:cs="Arial"/>
          <w:bCs/>
        </w:rPr>
        <w:t xml:space="preserve"> </w:t>
      </w:r>
      <w:r w:rsidR="009B1212" w:rsidRPr="00937814">
        <w:rPr>
          <w:rFonts w:ascii="Arial" w:hAnsi="Arial" w:cs="Arial"/>
          <w:b/>
          <w:bCs/>
        </w:rPr>
        <w:t>II</w:t>
      </w:r>
      <w:r w:rsidR="009B1212" w:rsidRPr="00937814">
        <w:rPr>
          <w:rFonts w:ascii="Arial" w:hAnsi="Arial" w:cs="Arial"/>
          <w:bCs/>
        </w:rPr>
        <w:t xml:space="preserve"> da PAUTA</w:t>
      </w:r>
      <w:r w:rsidR="00413439" w:rsidRPr="00937814">
        <w:rPr>
          <w:rFonts w:ascii="Arial" w:hAnsi="Arial" w:cs="Arial"/>
          <w:bCs/>
        </w:rPr>
        <w:t xml:space="preserve">, passando a palavra pra o diretor geral, Norlan Dowell, que apresentou o processo 148/2014, que tratava da solicitação das baixas de boletos bancários dos RRTs emitidos por profissionais prestadores de serviço para a </w:t>
      </w:r>
      <w:proofErr w:type="spellStart"/>
      <w:r w:rsidR="004836E6" w:rsidRPr="004836E6">
        <w:rPr>
          <w:rFonts w:ascii="Arial" w:hAnsi="Arial" w:cs="Arial"/>
          <w:bCs/>
          <w:highlight w:val="black"/>
        </w:rPr>
        <w:t>XXXXXXXXXXXX</w:t>
      </w:r>
      <w:proofErr w:type="spellEnd"/>
      <w:r w:rsidR="004836E6" w:rsidRPr="004836E6">
        <w:rPr>
          <w:rFonts w:ascii="Arial" w:hAnsi="Arial" w:cs="Arial"/>
          <w:bCs/>
          <w:highlight w:val="black"/>
        </w:rPr>
        <w:t xml:space="preserve"> </w:t>
      </w:r>
      <w:proofErr w:type="spellStart"/>
      <w:r w:rsidR="004836E6" w:rsidRPr="004836E6">
        <w:rPr>
          <w:rFonts w:ascii="Arial" w:hAnsi="Arial" w:cs="Arial"/>
          <w:bCs/>
          <w:highlight w:val="black"/>
        </w:rPr>
        <w:t>XXXXXXX</w:t>
      </w:r>
      <w:proofErr w:type="spellEnd"/>
      <w:r w:rsidR="004836E6" w:rsidRPr="004836E6">
        <w:rPr>
          <w:rFonts w:ascii="Arial" w:hAnsi="Arial" w:cs="Arial"/>
          <w:bCs/>
          <w:highlight w:val="black"/>
        </w:rPr>
        <w:t xml:space="preserve"> XX </w:t>
      </w:r>
      <w:proofErr w:type="spellStart"/>
      <w:r w:rsidR="004836E6" w:rsidRPr="004836E6">
        <w:rPr>
          <w:rFonts w:ascii="Arial" w:hAnsi="Arial" w:cs="Arial"/>
          <w:bCs/>
          <w:highlight w:val="black"/>
        </w:rPr>
        <w:t>XXXXXXX</w:t>
      </w:r>
      <w:proofErr w:type="spellEnd"/>
      <w:r w:rsidR="00413439" w:rsidRPr="00937814">
        <w:rPr>
          <w:rFonts w:ascii="Arial" w:hAnsi="Arial" w:cs="Arial"/>
          <w:bCs/>
        </w:rPr>
        <w:t xml:space="preserve">. Sobre o caso, o diretor explicou que a </w:t>
      </w:r>
      <w:r w:rsidR="004836E6" w:rsidRPr="004836E6">
        <w:rPr>
          <w:rFonts w:ascii="Arial" w:hAnsi="Arial" w:cs="Arial"/>
          <w:bCs/>
          <w:highlight w:val="black"/>
        </w:rPr>
        <w:t>XXXX</w:t>
      </w:r>
      <w:r w:rsidR="00413439" w:rsidRPr="00937814">
        <w:rPr>
          <w:rFonts w:ascii="Arial" w:hAnsi="Arial" w:cs="Arial"/>
          <w:bCs/>
        </w:rPr>
        <w:t xml:space="preserve"> tentou alegar que a cobrança deste tipo de registro era ilegal, e que, após negativa do cancelamento pelo Conselho, a Universidade decidiu </w:t>
      </w:r>
      <w:proofErr w:type="spellStart"/>
      <w:r w:rsidR="00413439" w:rsidRPr="00937814">
        <w:rPr>
          <w:rFonts w:ascii="Arial" w:hAnsi="Arial" w:cs="Arial"/>
          <w:bCs/>
        </w:rPr>
        <w:t>judicializar</w:t>
      </w:r>
      <w:proofErr w:type="spellEnd"/>
      <w:r w:rsidR="00413439" w:rsidRPr="00937814">
        <w:rPr>
          <w:rFonts w:ascii="Arial" w:hAnsi="Arial" w:cs="Arial"/>
          <w:bCs/>
        </w:rPr>
        <w:t xml:space="preserve"> o impasse, tendo logo após, desistido da ação pleiteada, abrindo ao CAU a possibilidade de dar seguimento ao processo de cobrança. Salientando o caráter </w:t>
      </w:r>
      <w:proofErr w:type="spellStart"/>
      <w:r w:rsidR="00413439" w:rsidRPr="00937814">
        <w:rPr>
          <w:rFonts w:ascii="Arial" w:hAnsi="Arial" w:cs="Arial"/>
          <w:bCs/>
        </w:rPr>
        <w:t>orientativo</w:t>
      </w:r>
      <w:proofErr w:type="spellEnd"/>
      <w:r w:rsidR="00413439" w:rsidRPr="00937814">
        <w:rPr>
          <w:rFonts w:ascii="Arial" w:hAnsi="Arial" w:cs="Arial"/>
          <w:bCs/>
        </w:rPr>
        <w:t xml:space="preserve"> do CAU, a coordenadora sugeriu que fosse feita uma visita com o objetivo de orientar os </w:t>
      </w:r>
      <w:r w:rsidR="00D63EB8" w:rsidRPr="00937814">
        <w:rPr>
          <w:rFonts w:ascii="Arial" w:hAnsi="Arial" w:cs="Arial"/>
          <w:bCs/>
        </w:rPr>
        <w:t xml:space="preserve">profissionais, tirando dúvidas para a regularização da situação dos mesmos perante o Conselho, e que, caso os profissionais persistam com as irregularidades constatadas, deverão ser feitas as cobranças seguindo os ritos e legislações pertinentes ao CAU, encerrando assim, o ponto de pauta, seguindo ao </w:t>
      </w:r>
      <w:r w:rsidR="00D63EB8" w:rsidRPr="00937814">
        <w:rPr>
          <w:rFonts w:ascii="Arial" w:hAnsi="Arial" w:cs="Arial"/>
          <w:b/>
          <w:bCs/>
        </w:rPr>
        <w:t xml:space="preserve">ITEM </w:t>
      </w:r>
      <w:proofErr w:type="spellStart"/>
      <w:r w:rsidR="00D63EB8" w:rsidRPr="00937814">
        <w:rPr>
          <w:rFonts w:ascii="Arial" w:hAnsi="Arial" w:cs="Arial"/>
          <w:b/>
          <w:bCs/>
        </w:rPr>
        <w:t>III</w:t>
      </w:r>
      <w:proofErr w:type="spellEnd"/>
      <w:r w:rsidR="0015134B" w:rsidRPr="00937814">
        <w:rPr>
          <w:rFonts w:ascii="Arial" w:hAnsi="Arial" w:cs="Arial"/>
          <w:bCs/>
        </w:rPr>
        <w:t xml:space="preserve"> da PAUTA – Caravana CAU. O fiscal Pedro Dantas deu início à explanação do projeto (após solicitação da coordenadora), explicando sobre seu objetivo, sendo logo </w:t>
      </w:r>
      <w:proofErr w:type="gramStart"/>
      <w:r w:rsidR="0015134B" w:rsidRPr="00937814">
        <w:rPr>
          <w:rFonts w:ascii="Arial" w:hAnsi="Arial" w:cs="Arial"/>
          <w:bCs/>
        </w:rPr>
        <w:t>após</w:t>
      </w:r>
      <w:proofErr w:type="gramEnd"/>
      <w:r w:rsidR="0015134B" w:rsidRPr="00937814">
        <w:rPr>
          <w:rFonts w:ascii="Arial" w:hAnsi="Arial" w:cs="Arial"/>
          <w:bCs/>
        </w:rPr>
        <w:t xml:space="preserve"> complementado pelo diretor Norlan Dowell, que explicou as ações </w:t>
      </w:r>
      <w:r w:rsidR="00623618" w:rsidRPr="00937814">
        <w:rPr>
          <w:rFonts w:ascii="Arial" w:hAnsi="Arial" w:cs="Arial"/>
          <w:bCs/>
        </w:rPr>
        <w:t xml:space="preserve">realizadas no evento, sugerindo quatro cidades a serem visitadas até o final do ano. As duas primeiras sugeridas foram Marechal Deodoro, Rio Largo tendo em vista a proximidade das mesmas à capital e as suas populações. </w:t>
      </w:r>
      <w:r w:rsidR="00664551" w:rsidRPr="00937814">
        <w:rPr>
          <w:rFonts w:ascii="Arial" w:hAnsi="Arial" w:cs="Arial"/>
          <w:bCs/>
        </w:rPr>
        <w:t>A coordenadora acrescentou</w:t>
      </w:r>
      <w:r w:rsidR="00623618" w:rsidRPr="00937814">
        <w:rPr>
          <w:rFonts w:ascii="Arial" w:hAnsi="Arial" w:cs="Arial"/>
          <w:bCs/>
        </w:rPr>
        <w:t xml:space="preserve"> que a primeira tem </w:t>
      </w:r>
      <w:r w:rsidR="00664551" w:rsidRPr="00937814">
        <w:rPr>
          <w:rFonts w:ascii="Arial" w:hAnsi="Arial" w:cs="Arial"/>
          <w:bCs/>
        </w:rPr>
        <w:t>um grande</w:t>
      </w:r>
      <w:r w:rsidR="00623618" w:rsidRPr="00937814">
        <w:rPr>
          <w:rFonts w:ascii="Arial" w:hAnsi="Arial" w:cs="Arial"/>
          <w:bCs/>
        </w:rPr>
        <w:t xml:space="preserve"> valor histórico</w:t>
      </w:r>
      <w:r w:rsidR="00664551" w:rsidRPr="00937814">
        <w:rPr>
          <w:rFonts w:ascii="Arial" w:hAnsi="Arial" w:cs="Arial"/>
          <w:bCs/>
        </w:rPr>
        <w:t xml:space="preserve"> para o estado</w:t>
      </w:r>
      <w:r w:rsidR="00623618" w:rsidRPr="00937814">
        <w:rPr>
          <w:rFonts w:ascii="Arial" w:hAnsi="Arial" w:cs="Arial"/>
          <w:bCs/>
        </w:rPr>
        <w:t xml:space="preserve">. As demais foram </w:t>
      </w:r>
      <w:r w:rsidR="00875B59" w:rsidRPr="00937814">
        <w:rPr>
          <w:rFonts w:ascii="Arial" w:hAnsi="Arial" w:cs="Arial"/>
          <w:bCs/>
        </w:rPr>
        <w:t xml:space="preserve">Delmiro Gouvêia, </w:t>
      </w:r>
      <w:r w:rsidR="00C34112" w:rsidRPr="00937814">
        <w:rPr>
          <w:rFonts w:ascii="Arial" w:hAnsi="Arial" w:cs="Arial"/>
          <w:bCs/>
        </w:rPr>
        <w:t>por solicitação da presidente Tânia Gusmão, sendo Arapiraca a última cidade selecionada, que por seu alto índice de desenvolvimento, torna-se estratégica para a fiscalização do CAU.</w:t>
      </w:r>
      <w:r w:rsidR="00284724" w:rsidRPr="00937814">
        <w:rPr>
          <w:rFonts w:ascii="Arial" w:hAnsi="Arial" w:cs="Arial"/>
          <w:bCs/>
        </w:rPr>
        <w:t xml:space="preserve"> A sugestão do diretor foi aceita pelos membros por unanimidade, ficando decidid</w:t>
      </w:r>
      <w:r w:rsidR="00664551" w:rsidRPr="00937814">
        <w:rPr>
          <w:rFonts w:ascii="Arial" w:hAnsi="Arial" w:cs="Arial"/>
          <w:bCs/>
        </w:rPr>
        <w:t>a</w:t>
      </w:r>
      <w:r w:rsidR="00284724" w:rsidRPr="00937814">
        <w:rPr>
          <w:rFonts w:ascii="Arial" w:hAnsi="Arial" w:cs="Arial"/>
          <w:bCs/>
        </w:rPr>
        <w:t xml:space="preserve"> a </w:t>
      </w:r>
      <w:r w:rsidR="00664551" w:rsidRPr="00937814">
        <w:rPr>
          <w:rFonts w:ascii="Arial" w:hAnsi="Arial" w:cs="Arial"/>
          <w:bCs/>
        </w:rPr>
        <w:t xml:space="preserve">realização dos eventos nas cidades citadas, a serem agendados até o final do ano. A coordenadora solicitou que os funcionários elaborassem um escopo do evento para ser apresentado junto à agenda de realização em reunião extraordinária, </w:t>
      </w:r>
      <w:r w:rsidR="004E3D9D" w:rsidRPr="00937814">
        <w:rPr>
          <w:rFonts w:ascii="Arial" w:hAnsi="Arial" w:cs="Arial"/>
          <w:bCs/>
        </w:rPr>
        <w:t xml:space="preserve">concluindo-se assim, </w:t>
      </w:r>
      <w:r w:rsidR="00664551" w:rsidRPr="00937814">
        <w:rPr>
          <w:rFonts w:ascii="Arial" w:hAnsi="Arial" w:cs="Arial"/>
          <w:bCs/>
        </w:rPr>
        <w:t xml:space="preserve">o ponto de pauta. </w:t>
      </w:r>
      <w:r w:rsidR="00ED4515" w:rsidRPr="00937814">
        <w:rPr>
          <w:rFonts w:ascii="Arial" w:hAnsi="Arial" w:cs="Arial"/>
          <w:bCs/>
        </w:rPr>
        <w:t xml:space="preserve">Dando </w:t>
      </w:r>
      <w:r w:rsidR="00664551" w:rsidRPr="00937814">
        <w:rPr>
          <w:rFonts w:ascii="Arial" w:hAnsi="Arial" w:cs="Arial"/>
          <w:bCs/>
        </w:rPr>
        <w:t xml:space="preserve">ao </w:t>
      </w:r>
      <w:r w:rsidR="00664551" w:rsidRPr="00937814">
        <w:rPr>
          <w:rFonts w:ascii="Arial" w:hAnsi="Arial" w:cs="Arial"/>
          <w:b/>
          <w:bCs/>
        </w:rPr>
        <w:t xml:space="preserve">ITEM </w:t>
      </w:r>
      <w:proofErr w:type="spellStart"/>
      <w:r w:rsidR="00664551" w:rsidRPr="00937814">
        <w:rPr>
          <w:rFonts w:ascii="Arial" w:hAnsi="Arial" w:cs="Arial"/>
          <w:b/>
          <w:bCs/>
        </w:rPr>
        <w:t>III</w:t>
      </w:r>
      <w:proofErr w:type="spellEnd"/>
      <w:r w:rsidR="00664551" w:rsidRPr="00937814">
        <w:rPr>
          <w:rFonts w:ascii="Arial" w:hAnsi="Arial" w:cs="Arial"/>
          <w:bCs/>
        </w:rPr>
        <w:t xml:space="preserve"> da PAUTA</w:t>
      </w:r>
      <w:r w:rsidR="00ED4515" w:rsidRPr="00937814">
        <w:rPr>
          <w:rFonts w:ascii="Arial" w:hAnsi="Arial" w:cs="Arial"/>
          <w:bCs/>
        </w:rPr>
        <w:t xml:space="preserve">, a coordenadora passou a palavra ao assessor especial Luiz de Sá para fazer uma explanação sobre o projeto “Sou Arquiteto, e Agora?”, que iniciou explicando a necessidade da escolha de palestrantes para o dia do evento, </w:t>
      </w:r>
      <w:r w:rsidR="00523A35" w:rsidRPr="00937814">
        <w:rPr>
          <w:rFonts w:ascii="Arial" w:hAnsi="Arial" w:cs="Arial"/>
          <w:bCs/>
        </w:rPr>
        <w:t>tendo em vista que o projeto após a reprogramação incorporou a palestra sobre Normas Técnicas, além de receber recurso</w:t>
      </w:r>
      <w:r w:rsidR="006055A6" w:rsidRPr="00937814">
        <w:rPr>
          <w:rFonts w:ascii="Arial" w:hAnsi="Arial" w:cs="Arial"/>
          <w:bCs/>
        </w:rPr>
        <w:t xml:space="preserve"> da fiscalização sistemática. O escopo do evento conta agora com quatro palestras (empreendedorismo, contratos, código de ética e normas técnicas). Para falar sobre empreendedorismo os nomes de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</w:t>
      </w:r>
      <w:proofErr w:type="spellEnd"/>
      <w:r w:rsidR="006055A6" w:rsidRPr="007533CE">
        <w:rPr>
          <w:rFonts w:ascii="Arial" w:hAnsi="Arial" w:cs="Arial"/>
          <w:bCs/>
          <w:highlight w:val="black"/>
        </w:rPr>
        <w:t xml:space="preserve">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XXXXXXX</w:t>
      </w:r>
      <w:proofErr w:type="spellEnd"/>
      <w:r w:rsidR="006055A6" w:rsidRPr="00937814">
        <w:rPr>
          <w:rFonts w:ascii="Arial" w:hAnsi="Arial" w:cs="Arial"/>
          <w:bCs/>
        </w:rPr>
        <w:t xml:space="preserve">, </w:t>
      </w:r>
      <w:r w:rsidR="007533CE" w:rsidRPr="007533CE">
        <w:rPr>
          <w:rFonts w:ascii="Arial" w:hAnsi="Arial" w:cs="Arial"/>
          <w:bCs/>
          <w:highlight w:val="black"/>
        </w:rPr>
        <w:t>XXXX</w:t>
      </w:r>
      <w:r w:rsidR="006055A6" w:rsidRPr="007533CE">
        <w:rPr>
          <w:rFonts w:ascii="Arial" w:hAnsi="Arial" w:cs="Arial"/>
          <w:bCs/>
          <w:highlight w:val="black"/>
        </w:rPr>
        <w:t xml:space="preserve">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XXXXXXXXXXX</w:t>
      </w:r>
      <w:proofErr w:type="spellEnd"/>
      <w:r w:rsidR="007533CE">
        <w:rPr>
          <w:rFonts w:ascii="Arial" w:hAnsi="Arial" w:cs="Arial"/>
          <w:bCs/>
        </w:rPr>
        <w:t xml:space="preserve"> e</w:t>
      </w:r>
      <w:r w:rsidR="006055A6" w:rsidRPr="00937814">
        <w:rPr>
          <w:rFonts w:ascii="Arial" w:hAnsi="Arial" w:cs="Arial"/>
          <w:bCs/>
        </w:rPr>
        <w:t xml:space="preserve">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XXXXXXX</w:t>
      </w:r>
      <w:proofErr w:type="spellEnd"/>
      <w:r w:rsidR="006055A6" w:rsidRPr="007533CE">
        <w:rPr>
          <w:rFonts w:ascii="Arial" w:hAnsi="Arial" w:cs="Arial"/>
          <w:bCs/>
          <w:highlight w:val="black"/>
        </w:rPr>
        <w:t xml:space="preserve">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XXXXXXXXX</w:t>
      </w:r>
      <w:proofErr w:type="spellEnd"/>
      <w:r w:rsidR="006055A6" w:rsidRPr="00937814">
        <w:rPr>
          <w:rFonts w:ascii="Arial" w:hAnsi="Arial" w:cs="Arial"/>
          <w:bCs/>
        </w:rPr>
        <w:t xml:space="preserve"> foram sugeridos; para falar sobre contratos foi sugerido que fosse feito um convite a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XXXXXX</w:t>
      </w:r>
      <w:proofErr w:type="spellEnd"/>
      <w:r w:rsidR="006055A6" w:rsidRPr="00937814">
        <w:rPr>
          <w:rFonts w:ascii="Arial" w:hAnsi="Arial" w:cs="Arial"/>
          <w:bCs/>
        </w:rPr>
        <w:t xml:space="preserve"> solicitando </w:t>
      </w:r>
      <w:r w:rsidR="0054553F" w:rsidRPr="00937814">
        <w:rPr>
          <w:rFonts w:ascii="Arial" w:hAnsi="Arial" w:cs="Arial"/>
          <w:bCs/>
        </w:rPr>
        <w:t xml:space="preserve">palestrante especializado no assunto; para falar sobre o código de ética foram sugeridos os nomes do assessor jurídico da Comissão de Ética e Disciplina do CAU/BR e do presidente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XXXXXXX</w:t>
      </w:r>
      <w:proofErr w:type="spellEnd"/>
      <w:r w:rsidR="007533CE" w:rsidRPr="007533CE">
        <w:rPr>
          <w:rFonts w:ascii="Arial" w:hAnsi="Arial" w:cs="Arial"/>
          <w:bCs/>
          <w:highlight w:val="black"/>
        </w:rPr>
        <w:t xml:space="preserve">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XXXXXXXX</w:t>
      </w:r>
      <w:proofErr w:type="spellEnd"/>
      <w:r w:rsidR="0054553F" w:rsidRPr="00937814">
        <w:rPr>
          <w:rFonts w:ascii="Arial" w:hAnsi="Arial" w:cs="Arial"/>
          <w:bCs/>
        </w:rPr>
        <w:t xml:space="preserve">; e para falar sobre normas técnicas foi sugerido o nome da engenheira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</w:t>
      </w:r>
      <w:proofErr w:type="spellEnd"/>
      <w:r w:rsidR="0054553F" w:rsidRPr="007533CE">
        <w:rPr>
          <w:rFonts w:ascii="Arial" w:hAnsi="Arial" w:cs="Arial"/>
          <w:bCs/>
          <w:highlight w:val="black"/>
        </w:rPr>
        <w:t xml:space="preserve">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XXXXXXXX</w:t>
      </w:r>
      <w:proofErr w:type="spellEnd"/>
      <w:r w:rsidR="0054553F" w:rsidRPr="00937814">
        <w:rPr>
          <w:rFonts w:ascii="Arial" w:hAnsi="Arial" w:cs="Arial"/>
          <w:bCs/>
        </w:rPr>
        <w:t xml:space="preserve">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XXXXXX</w:t>
      </w:r>
      <w:proofErr w:type="spellEnd"/>
      <w:r w:rsidR="0054553F" w:rsidRPr="007533CE">
        <w:rPr>
          <w:rFonts w:ascii="Arial" w:hAnsi="Arial" w:cs="Arial"/>
          <w:bCs/>
          <w:highlight w:val="black"/>
        </w:rPr>
        <w:t xml:space="preserve"> </w:t>
      </w:r>
      <w:proofErr w:type="spellStart"/>
      <w:r w:rsidR="007533CE" w:rsidRPr="007533CE">
        <w:rPr>
          <w:rFonts w:ascii="Arial" w:hAnsi="Arial" w:cs="Arial"/>
          <w:bCs/>
          <w:highlight w:val="black"/>
        </w:rPr>
        <w:t>XXXXX</w:t>
      </w:r>
      <w:bookmarkStart w:id="0" w:name="_GoBack"/>
      <w:bookmarkEnd w:id="0"/>
      <w:proofErr w:type="spellEnd"/>
      <w:r w:rsidR="0054553F" w:rsidRPr="00937814">
        <w:rPr>
          <w:rFonts w:ascii="Arial" w:hAnsi="Arial" w:cs="Arial"/>
          <w:bCs/>
        </w:rPr>
        <w:t xml:space="preserve">, profissional que trabalhou na elaboração das normas e que </w:t>
      </w:r>
      <w:r w:rsidR="0054553F" w:rsidRPr="00B01E02">
        <w:rPr>
          <w:rFonts w:ascii="Arial" w:hAnsi="Arial" w:cs="Arial"/>
          <w:bCs/>
        </w:rPr>
        <w:t xml:space="preserve">já ministrou </w:t>
      </w:r>
      <w:r w:rsidR="0054553F" w:rsidRPr="00B01E02">
        <w:rPr>
          <w:rFonts w:ascii="Arial" w:hAnsi="Arial" w:cs="Arial"/>
          <w:bCs/>
        </w:rPr>
        <w:lastRenderedPageBreak/>
        <w:t xml:space="preserve">esse tipo de palestra para o CAU/AL, sendo muito elogiada naquele momento. Com as palestras definidas, o assessor especial Luiz de Sá solicitou a Comissão uma data para que o evento pudesse ser realizado e a Comissão achou melhor que o evento fosse realizado em um sábado, com duas palestras pela manhã e duas palestras no período da tarde. Após estudo do calendário, </w:t>
      </w:r>
      <w:proofErr w:type="gramStart"/>
      <w:r w:rsidR="0054553F" w:rsidRPr="00B01E02">
        <w:rPr>
          <w:rFonts w:ascii="Arial" w:hAnsi="Arial" w:cs="Arial"/>
          <w:bCs/>
        </w:rPr>
        <w:t>foi</w:t>
      </w:r>
      <w:proofErr w:type="gramEnd"/>
      <w:r w:rsidR="0054553F" w:rsidRPr="00B01E02">
        <w:rPr>
          <w:rFonts w:ascii="Arial" w:hAnsi="Arial" w:cs="Arial"/>
          <w:bCs/>
        </w:rPr>
        <w:t xml:space="preserve"> sugerido os dias </w:t>
      </w:r>
      <w:r w:rsidR="00677B14" w:rsidRPr="00B01E02">
        <w:rPr>
          <w:rFonts w:ascii="Arial" w:hAnsi="Arial" w:cs="Arial"/>
          <w:bCs/>
        </w:rPr>
        <w:t>17 (dezessete) ou 24 (vinte e quatro) de outubro para realização do evento e solicitado que o assessor especial trabalhasse na realização do evento</w:t>
      </w:r>
      <w:r w:rsidR="00ED4515" w:rsidRPr="00B01E02">
        <w:rPr>
          <w:rFonts w:ascii="Arial" w:hAnsi="Arial" w:cs="Arial"/>
          <w:b/>
          <w:bCs/>
        </w:rPr>
        <w:t xml:space="preserve">, </w:t>
      </w:r>
      <w:r w:rsidR="00ED4515" w:rsidRPr="00B01E02">
        <w:rPr>
          <w:rFonts w:ascii="Arial" w:hAnsi="Arial" w:cs="Arial"/>
          <w:bCs/>
        </w:rPr>
        <w:t xml:space="preserve">encerrando assim, o ponto de pauta. </w:t>
      </w:r>
      <w:r w:rsidR="007506A8" w:rsidRPr="00B01E02">
        <w:rPr>
          <w:rFonts w:ascii="Arial" w:hAnsi="Arial" w:cs="Arial"/>
          <w:bCs/>
        </w:rPr>
        <w:t xml:space="preserve">Seguindo o rito, a coordenadora passou a palavra ao fiscal Pedro Dantas, para que o mesmo apresentasse a peça publicitária voltada aos síndicos proposta pela assessora de comunicação, Beatriz Nunes. O analista explicou as ponderações feitas pela assessora sobre o alcance do público através de jornal de grande circulação no estado e os valores a serem gastos pelo Conselho, respeitando o plano de ação para o exercício atual. Ao apresentar, o fiscal ainda </w:t>
      </w:r>
      <w:r w:rsidR="00841E97" w:rsidRPr="00B01E02">
        <w:rPr>
          <w:rFonts w:ascii="Arial" w:hAnsi="Arial" w:cs="Arial"/>
          <w:bCs/>
        </w:rPr>
        <w:t>informou que a peça ainda necessitava de ajustes e alterações, e, diante disso, a coordenadora Nise Sarmento decidiu</w:t>
      </w:r>
      <w:r w:rsidR="005E1D06" w:rsidRPr="00B01E02">
        <w:rPr>
          <w:rFonts w:ascii="Arial" w:hAnsi="Arial" w:cs="Arial"/>
          <w:bCs/>
        </w:rPr>
        <w:t xml:space="preserve">, com o apoio do conselheiro Vivaldo Chagas, </w:t>
      </w:r>
      <w:r w:rsidR="00841E97" w:rsidRPr="00B01E02">
        <w:rPr>
          <w:rFonts w:ascii="Arial" w:hAnsi="Arial" w:cs="Arial"/>
          <w:bCs/>
        </w:rPr>
        <w:t xml:space="preserve">que o material fosse enviado a todos os conselheiros para que pudessem dar suas contribuições e apresentassem até o dia 14 de setembro de 2015, </w:t>
      </w:r>
      <w:r w:rsidR="005E1D06" w:rsidRPr="00B01E02">
        <w:rPr>
          <w:rFonts w:ascii="Arial" w:hAnsi="Arial" w:cs="Arial"/>
          <w:bCs/>
        </w:rPr>
        <w:t xml:space="preserve">de modo </w:t>
      </w:r>
      <w:r w:rsidR="00841E97" w:rsidRPr="00B01E02">
        <w:rPr>
          <w:rFonts w:ascii="Arial" w:hAnsi="Arial" w:cs="Arial"/>
          <w:bCs/>
        </w:rPr>
        <w:t xml:space="preserve">que as sugestões fossem </w:t>
      </w:r>
      <w:r w:rsidR="005E1D06" w:rsidRPr="00B01E02">
        <w:rPr>
          <w:rFonts w:ascii="Arial" w:hAnsi="Arial" w:cs="Arial"/>
          <w:bCs/>
        </w:rPr>
        <w:t>compiladas para apreciação</w:t>
      </w:r>
      <w:r w:rsidR="00841E97" w:rsidRPr="00B01E02">
        <w:rPr>
          <w:rFonts w:ascii="Arial" w:hAnsi="Arial" w:cs="Arial"/>
          <w:bCs/>
        </w:rPr>
        <w:t xml:space="preserve"> na Reunião Plenária programada para o dia 17 (dezessete) do mesmo m</w:t>
      </w:r>
      <w:r w:rsidR="005E1D06" w:rsidRPr="00B01E02">
        <w:rPr>
          <w:rFonts w:ascii="Arial" w:hAnsi="Arial" w:cs="Arial"/>
          <w:bCs/>
        </w:rPr>
        <w:t>ês.</w:t>
      </w:r>
      <w:r w:rsidR="007506A8" w:rsidRPr="00B01E02">
        <w:rPr>
          <w:rFonts w:ascii="Arial" w:hAnsi="Arial" w:cs="Arial"/>
          <w:bCs/>
        </w:rPr>
        <w:t xml:space="preserve"> </w:t>
      </w:r>
      <w:r w:rsidR="00EA6BA1" w:rsidRPr="00B01E02">
        <w:rPr>
          <w:rFonts w:ascii="Arial" w:hAnsi="Arial" w:cs="Arial"/>
          <w:b/>
          <w:bCs/>
        </w:rPr>
        <w:t>ENCERRAMENTO</w:t>
      </w:r>
      <w:r w:rsidR="00EA6BA1" w:rsidRPr="00B01E02">
        <w:rPr>
          <w:rFonts w:ascii="Arial" w:hAnsi="Arial" w:cs="Arial"/>
          <w:bCs/>
        </w:rPr>
        <w:t xml:space="preserve">: Depois de cumprida a pauta, a coordenadora Nise Sarmento encerrou a sessão agradecendo a presença de todos e franqueou a palavra aos demais presentes, como dela ninguém quis fazer uso, encerrou a sessão às 18 horas e 30 minutos. E, para constar, eu, Analista de Fiscalização, secretário </w:t>
      </w:r>
      <w:r w:rsidR="00EA6BA1" w:rsidRPr="00B01E02">
        <w:rPr>
          <w:rFonts w:ascii="Arial" w:hAnsi="Arial" w:cs="Arial"/>
          <w:bCs/>
          <w:i/>
        </w:rPr>
        <w:t>ad hoc</w:t>
      </w:r>
      <w:r w:rsidR="00EA6BA1" w:rsidRPr="00B01E02">
        <w:rPr>
          <w:rFonts w:ascii="Arial" w:hAnsi="Arial" w:cs="Arial"/>
          <w:bCs/>
        </w:rPr>
        <w:t xml:space="preserve"> desta Comissão, lavrei a presente ATA, que após lida e aprovada, é assinada por mim, e demais presentes a sessão.</w:t>
      </w:r>
    </w:p>
    <w:p w14:paraId="36363A23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Comissão de Exercício Profissional:</w:t>
      </w:r>
    </w:p>
    <w:p w14:paraId="59613425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Nise de Araújo Sarmento (Coordenadora) ______________________________________</w:t>
      </w:r>
    </w:p>
    <w:p w14:paraId="011A4AB5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Vivaldo Ferreira Chagas Júnior (Coord. Adjunto</w:t>
      </w:r>
      <w:proofErr w:type="gramStart"/>
      <w:r w:rsidRPr="00B01E02">
        <w:rPr>
          <w:rFonts w:ascii="Arial" w:hAnsi="Arial" w:cs="Arial"/>
        </w:rPr>
        <w:t>)</w:t>
      </w:r>
      <w:proofErr w:type="gramEnd"/>
      <w:r w:rsidRPr="00B01E02">
        <w:rPr>
          <w:rFonts w:ascii="Arial" w:hAnsi="Arial" w:cs="Arial"/>
        </w:rPr>
        <w:t>_________________________________</w:t>
      </w:r>
    </w:p>
    <w:p w14:paraId="68B0BE5E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Diretor Geral:</w:t>
      </w:r>
    </w:p>
    <w:p w14:paraId="5F841A54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Norlan Dowell ____________________________________________________________</w:t>
      </w:r>
    </w:p>
    <w:p w14:paraId="69F2E952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Analista de Fiscalização:</w:t>
      </w:r>
    </w:p>
    <w:p w14:paraId="26EDE2B4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Pedro Diogo Peixoto Dantas _________________________________________________</w:t>
      </w:r>
    </w:p>
    <w:p w14:paraId="0F1EED28" w14:textId="18F8C0F8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Gerente Técnico:</w:t>
      </w:r>
    </w:p>
    <w:p w14:paraId="307CE23C" w14:textId="0F3B1BB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Thyago Aron Torres Santos _________________________________________________</w:t>
      </w:r>
    </w:p>
    <w:p w14:paraId="41FFF54F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Assessor Especial</w:t>
      </w:r>
    </w:p>
    <w:p w14:paraId="4FC8526E" w14:textId="6A102BBC" w:rsidR="000D25C6" w:rsidRPr="00F45B19" w:rsidRDefault="00EA6BA1" w:rsidP="00EA6BA1">
      <w:pPr>
        <w:spacing w:line="276" w:lineRule="auto"/>
        <w:jc w:val="both"/>
        <w:rPr>
          <w:rFonts w:ascii="Arial" w:hAnsi="Arial" w:cs="Arial"/>
          <w:szCs w:val="24"/>
        </w:rPr>
      </w:pPr>
      <w:r w:rsidRPr="00B01E02">
        <w:rPr>
          <w:rFonts w:ascii="Arial" w:hAnsi="Arial" w:cs="Arial"/>
          <w:szCs w:val="24"/>
        </w:rPr>
        <w:t>Luiz de Sá ___________________________________________________________</w:t>
      </w:r>
      <w:r w:rsidR="00B01E02">
        <w:rPr>
          <w:rFonts w:ascii="Arial" w:hAnsi="Arial" w:cs="Arial"/>
          <w:szCs w:val="24"/>
        </w:rPr>
        <w:t>___</w:t>
      </w:r>
    </w:p>
    <w:sectPr w:rsidR="000D25C6" w:rsidRPr="00F45B19" w:rsidSect="0045468F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6B674F" w:rsidRDefault="006B674F" w:rsidP="009B2FF3">
      <w:r>
        <w:separator/>
      </w:r>
    </w:p>
  </w:endnote>
  <w:endnote w:type="continuationSeparator" w:id="0">
    <w:p w14:paraId="6C0F0DDB" w14:textId="77777777" w:rsidR="006B674F" w:rsidRDefault="006B674F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9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BFE2D9" w14:textId="400F0E04" w:rsidR="006B674F" w:rsidRPr="007A0BE9" w:rsidRDefault="006B674F">
        <w:pPr>
          <w:pStyle w:val="Rodap"/>
          <w:jc w:val="right"/>
          <w:rPr>
            <w:rFonts w:ascii="Arial" w:hAnsi="Arial" w:cs="Arial"/>
          </w:rPr>
        </w:pPr>
        <w:r w:rsidRPr="007A0BE9">
          <w:rPr>
            <w:rFonts w:ascii="Arial" w:hAnsi="Arial" w:cs="Arial"/>
          </w:rPr>
          <w:fldChar w:fldCharType="begin"/>
        </w:r>
        <w:r w:rsidRPr="007A0BE9">
          <w:rPr>
            <w:rFonts w:ascii="Arial" w:hAnsi="Arial" w:cs="Arial"/>
          </w:rPr>
          <w:instrText>PAGE   \* MERGEFORMAT</w:instrText>
        </w:r>
        <w:r w:rsidRPr="007A0BE9">
          <w:rPr>
            <w:rFonts w:ascii="Arial" w:hAnsi="Arial" w:cs="Arial"/>
          </w:rPr>
          <w:fldChar w:fldCharType="separate"/>
        </w:r>
        <w:r w:rsidR="007533CE">
          <w:rPr>
            <w:rFonts w:ascii="Arial" w:hAnsi="Arial" w:cs="Arial"/>
            <w:noProof/>
          </w:rPr>
          <w:t>5</w:t>
        </w:r>
        <w:r w:rsidRPr="007A0BE9">
          <w:rPr>
            <w:rFonts w:ascii="Arial" w:hAnsi="Arial" w:cs="Arial"/>
          </w:rPr>
          <w:fldChar w:fldCharType="end"/>
        </w:r>
      </w:p>
    </w:sdtContent>
  </w:sdt>
  <w:p w14:paraId="54DBFB84" w14:textId="77777777" w:rsidR="006B674F" w:rsidRDefault="006B67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6B674F" w:rsidRDefault="006B674F" w:rsidP="009B2FF3">
      <w:r>
        <w:separator/>
      </w:r>
    </w:p>
  </w:footnote>
  <w:footnote w:type="continuationSeparator" w:id="0">
    <w:p w14:paraId="6F7A6685" w14:textId="77777777" w:rsidR="006B674F" w:rsidRDefault="006B674F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6B674F" w:rsidRPr="00850D37" w:rsidRDefault="006B674F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6B674F" w:rsidRPr="00850D37" w:rsidRDefault="006B674F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50D31188" w:rsidR="006B674F" w:rsidRPr="00850D37" w:rsidRDefault="006B674F" w:rsidP="007A0BE9">
    <w:pPr>
      <w:pStyle w:val="Cabealho"/>
      <w:tabs>
        <w:tab w:val="left" w:pos="3794"/>
      </w:tabs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</w:p>
  <w:p w14:paraId="3A0541B6" w14:textId="77777777" w:rsidR="006B674F" w:rsidRDefault="006B674F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6B674F" w:rsidRPr="004D4553" w:rsidRDefault="006B674F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18A"/>
    <w:multiLevelType w:val="hybridMultilevel"/>
    <w:tmpl w:val="D42E9B7A"/>
    <w:lvl w:ilvl="0" w:tplc="66ECCE8E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75B19"/>
    <w:multiLevelType w:val="hybridMultilevel"/>
    <w:tmpl w:val="C76C07E6"/>
    <w:lvl w:ilvl="0" w:tplc="BE44C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AA7"/>
    <w:rsid w:val="0000216B"/>
    <w:rsid w:val="00006C71"/>
    <w:rsid w:val="00006E58"/>
    <w:rsid w:val="00017CC3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13A8"/>
    <w:rsid w:val="000451A9"/>
    <w:rsid w:val="000500D5"/>
    <w:rsid w:val="0005119C"/>
    <w:rsid w:val="00052F4A"/>
    <w:rsid w:val="00056CF9"/>
    <w:rsid w:val="000600B0"/>
    <w:rsid w:val="00062B87"/>
    <w:rsid w:val="0006331A"/>
    <w:rsid w:val="00065252"/>
    <w:rsid w:val="00071B3C"/>
    <w:rsid w:val="000736B9"/>
    <w:rsid w:val="000873AA"/>
    <w:rsid w:val="00091A6C"/>
    <w:rsid w:val="00092BB3"/>
    <w:rsid w:val="00095547"/>
    <w:rsid w:val="00095E30"/>
    <w:rsid w:val="00096F1F"/>
    <w:rsid w:val="000A0FC7"/>
    <w:rsid w:val="000A19A1"/>
    <w:rsid w:val="000A21B5"/>
    <w:rsid w:val="000A4BCD"/>
    <w:rsid w:val="000B191F"/>
    <w:rsid w:val="000B5D4D"/>
    <w:rsid w:val="000B5DF7"/>
    <w:rsid w:val="000B6BE7"/>
    <w:rsid w:val="000C006B"/>
    <w:rsid w:val="000C181F"/>
    <w:rsid w:val="000C6B18"/>
    <w:rsid w:val="000D12BB"/>
    <w:rsid w:val="000D1554"/>
    <w:rsid w:val="000D25C6"/>
    <w:rsid w:val="000D5163"/>
    <w:rsid w:val="000D63B2"/>
    <w:rsid w:val="000E243D"/>
    <w:rsid w:val="000E5163"/>
    <w:rsid w:val="000E7173"/>
    <w:rsid w:val="000E7C24"/>
    <w:rsid w:val="000F16FF"/>
    <w:rsid w:val="000F6124"/>
    <w:rsid w:val="00102EBA"/>
    <w:rsid w:val="00105837"/>
    <w:rsid w:val="001073A4"/>
    <w:rsid w:val="00117D00"/>
    <w:rsid w:val="00123E96"/>
    <w:rsid w:val="0014494B"/>
    <w:rsid w:val="00147C0C"/>
    <w:rsid w:val="00147E1F"/>
    <w:rsid w:val="00150A96"/>
    <w:rsid w:val="0015134B"/>
    <w:rsid w:val="00151655"/>
    <w:rsid w:val="00151E3A"/>
    <w:rsid w:val="0015213B"/>
    <w:rsid w:val="0015278F"/>
    <w:rsid w:val="00154D08"/>
    <w:rsid w:val="0015554F"/>
    <w:rsid w:val="001642FB"/>
    <w:rsid w:val="00164E96"/>
    <w:rsid w:val="00175648"/>
    <w:rsid w:val="00175CE5"/>
    <w:rsid w:val="00177888"/>
    <w:rsid w:val="00177B85"/>
    <w:rsid w:val="00180052"/>
    <w:rsid w:val="00180B4F"/>
    <w:rsid w:val="001A154C"/>
    <w:rsid w:val="001A4BD7"/>
    <w:rsid w:val="001A5CE7"/>
    <w:rsid w:val="001A61DC"/>
    <w:rsid w:val="001C11A1"/>
    <w:rsid w:val="001C178E"/>
    <w:rsid w:val="001D39A8"/>
    <w:rsid w:val="001D69A2"/>
    <w:rsid w:val="001E19A9"/>
    <w:rsid w:val="001F553F"/>
    <w:rsid w:val="001F62D4"/>
    <w:rsid w:val="00200A99"/>
    <w:rsid w:val="002050E5"/>
    <w:rsid w:val="0020649A"/>
    <w:rsid w:val="002076A1"/>
    <w:rsid w:val="00214C96"/>
    <w:rsid w:val="00222267"/>
    <w:rsid w:val="002269B9"/>
    <w:rsid w:val="00226BC8"/>
    <w:rsid w:val="00226FDB"/>
    <w:rsid w:val="00227C60"/>
    <w:rsid w:val="002314BF"/>
    <w:rsid w:val="0023321B"/>
    <w:rsid w:val="002371D4"/>
    <w:rsid w:val="002414AE"/>
    <w:rsid w:val="002429F7"/>
    <w:rsid w:val="00242D2B"/>
    <w:rsid w:val="00242F6E"/>
    <w:rsid w:val="00243142"/>
    <w:rsid w:val="0024653C"/>
    <w:rsid w:val="002650B6"/>
    <w:rsid w:val="0026621C"/>
    <w:rsid w:val="002729D5"/>
    <w:rsid w:val="00272ABE"/>
    <w:rsid w:val="002829B9"/>
    <w:rsid w:val="002835AE"/>
    <w:rsid w:val="00284724"/>
    <w:rsid w:val="0029438B"/>
    <w:rsid w:val="002974AF"/>
    <w:rsid w:val="002977D9"/>
    <w:rsid w:val="002B7DBA"/>
    <w:rsid w:val="002C08CF"/>
    <w:rsid w:val="002C43D5"/>
    <w:rsid w:val="002C62A1"/>
    <w:rsid w:val="002C77CA"/>
    <w:rsid w:val="002D1EB6"/>
    <w:rsid w:val="002D3C09"/>
    <w:rsid w:val="002D598A"/>
    <w:rsid w:val="002D62B0"/>
    <w:rsid w:val="002D6DE6"/>
    <w:rsid w:val="002E59C3"/>
    <w:rsid w:val="002F0CFB"/>
    <w:rsid w:val="002F5EBA"/>
    <w:rsid w:val="002F73B4"/>
    <w:rsid w:val="0030073C"/>
    <w:rsid w:val="00301579"/>
    <w:rsid w:val="003058F7"/>
    <w:rsid w:val="00305A18"/>
    <w:rsid w:val="00312016"/>
    <w:rsid w:val="00312494"/>
    <w:rsid w:val="003142CE"/>
    <w:rsid w:val="003161B6"/>
    <w:rsid w:val="00321D7C"/>
    <w:rsid w:val="0033413D"/>
    <w:rsid w:val="003432AB"/>
    <w:rsid w:val="00346B8B"/>
    <w:rsid w:val="0035037C"/>
    <w:rsid w:val="00357634"/>
    <w:rsid w:val="003576F8"/>
    <w:rsid w:val="00360CF7"/>
    <w:rsid w:val="00373588"/>
    <w:rsid w:val="00373766"/>
    <w:rsid w:val="00375C4D"/>
    <w:rsid w:val="00384AAB"/>
    <w:rsid w:val="00385765"/>
    <w:rsid w:val="00387A71"/>
    <w:rsid w:val="003912CD"/>
    <w:rsid w:val="00397188"/>
    <w:rsid w:val="003A64FA"/>
    <w:rsid w:val="003A7D9B"/>
    <w:rsid w:val="003C25A0"/>
    <w:rsid w:val="003C340F"/>
    <w:rsid w:val="003C3E97"/>
    <w:rsid w:val="003C465E"/>
    <w:rsid w:val="003C51DD"/>
    <w:rsid w:val="003C6A39"/>
    <w:rsid w:val="003D0341"/>
    <w:rsid w:val="003D207B"/>
    <w:rsid w:val="003D3BB0"/>
    <w:rsid w:val="003D3F58"/>
    <w:rsid w:val="003D6C61"/>
    <w:rsid w:val="003E3BE1"/>
    <w:rsid w:val="003E62D0"/>
    <w:rsid w:val="003F0421"/>
    <w:rsid w:val="003F6E64"/>
    <w:rsid w:val="00402DF3"/>
    <w:rsid w:val="0041316D"/>
    <w:rsid w:val="00413439"/>
    <w:rsid w:val="00416AB6"/>
    <w:rsid w:val="0042004D"/>
    <w:rsid w:val="00422980"/>
    <w:rsid w:val="004255D6"/>
    <w:rsid w:val="0043165B"/>
    <w:rsid w:val="00433248"/>
    <w:rsid w:val="004334EC"/>
    <w:rsid w:val="00433EA6"/>
    <w:rsid w:val="004340C9"/>
    <w:rsid w:val="00437A63"/>
    <w:rsid w:val="0044044F"/>
    <w:rsid w:val="0044231B"/>
    <w:rsid w:val="00444B7B"/>
    <w:rsid w:val="00445211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FC1"/>
    <w:rsid w:val="004751BC"/>
    <w:rsid w:val="00476FF6"/>
    <w:rsid w:val="004808C9"/>
    <w:rsid w:val="0048156B"/>
    <w:rsid w:val="00482A14"/>
    <w:rsid w:val="004836E6"/>
    <w:rsid w:val="0048499B"/>
    <w:rsid w:val="00484A09"/>
    <w:rsid w:val="00486C56"/>
    <w:rsid w:val="0049189E"/>
    <w:rsid w:val="00491FBB"/>
    <w:rsid w:val="00495A30"/>
    <w:rsid w:val="00496199"/>
    <w:rsid w:val="004A043C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D728C"/>
    <w:rsid w:val="004E168A"/>
    <w:rsid w:val="004E3792"/>
    <w:rsid w:val="004E3D9D"/>
    <w:rsid w:val="004F5E06"/>
    <w:rsid w:val="004F6BC6"/>
    <w:rsid w:val="005010F1"/>
    <w:rsid w:val="00501B9D"/>
    <w:rsid w:val="00507B9E"/>
    <w:rsid w:val="00510B68"/>
    <w:rsid w:val="00517575"/>
    <w:rsid w:val="00517F6D"/>
    <w:rsid w:val="00523A35"/>
    <w:rsid w:val="00524995"/>
    <w:rsid w:val="00526827"/>
    <w:rsid w:val="00531BEE"/>
    <w:rsid w:val="005376C5"/>
    <w:rsid w:val="0054200B"/>
    <w:rsid w:val="005431FA"/>
    <w:rsid w:val="0054553F"/>
    <w:rsid w:val="00546D6F"/>
    <w:rsid w:val="00546DF2"/>
    <w:rsid w:val="00550FB7"/>
    <w:rsid w:val="0055247F"/>
    <w:rsid w:val="00552965"/>
    <w:rsid w:val="00555795"/>
    <w:rsid w:val="00555EDC"/>
    <w:rsid w:val="005717B2"/>
    <w:rsid w:val="005816AF"/>
    <w:rsid w:val="00581E7B"/>
    <w:rsid w:val="005860D0"/>
    <w:rsid w:val="00590216"/>
    <w:rsid w:val="00596AC4"/>
    <w:rsid w:val="005A0362"/>
    <w:rsid w:val="005A5F89"/>
    <w:rsid w:val="005A7B68"/>
    <w:rsid w:val="005B146E"/>
    <w:rsid w:val="005C0863"/>
    <w:rsid w:val="005C2277"/>
    <w:rsid w:val="005C3167"/>
    <w:rsid w:val="005C7B47"/>
    <w:rsid w:val="005D2101"/>
    <w:rsid w:val="005D56BA"/>
    <w:rsid w:val="005E04CF"/>
    <w:rsid w:val="005E1540"/>
    <w:rsid w:val="005E1CDA"/>
    <w:rsid w:val="005E1D06"/>
    <w:rsid w:val="005E2A2D"/>
    <w:rsid w:val="005E48E7"/>
    <w:rsid w:val="005E7891"/>
    <w:rsid w:val="005F0234"/>
    <w:rsid w:val="005F17D4"/>
    <w:rsid w:val="005F19EE"/>
    <w:rsid w:val="005F3B5C"/>
    <w:rsid w:val="005F7B61"/>
    <w:rsid w:val="006055A6"/>
    <w:rsid w:val="00605D3D"/>
    <w:rsid w:val="006100F6"/>
    <w:rsid w:val="00612183"/>
    <w:rsid w:val="00612C57"/>
    <w:rsid w:val="00620B9D"/>
    <w:rsid w:val="00623618"/>
    <w:rsid w:val="00624121"/>
    <w:rsid w:val="006254DB"/>
    <w:rsid w:val="006316B5"/>
    <w:rsid w:val="00632C48"/>
    <w:rsid w:val="00632E10"/>
    <w:rsid w:val="00637FCE"/>
    <w:rsid w:val="00641D56"/>
    <w:rsid w:val="006448B4"/>
    <w:rsid w:val="0064670F"/>
    <w:rsid w:val="0065162C"/>
    <w:rsid w:val="00662D61"/>
    <w:rsid w:val="00664551"/>
    <w:rsid w:val="00670954"/>
    <w:rsid w:val="006733E5"/>
    <w:rsid w:val="00674338"/>
    <w:rsid w:val="00676786"/>
    <w:rsid w:val="00677B14"/>
    <w:rsid w:val="0068125B"/>
    <w:rsid w:val="00685775"/>
    <w:rsid w:val="0069499A"/>
    <w:rsid w:val="006958CF"/>
    <w:rsid w:val="006A68DD"/>
    <w:rsid w:val="006B0527"/>
    <w:rsid w:val="006B1FEB"/>
    <w:rsid w:val="006B48A2"/>
    <w:rsid w:val="006B5137"/>
    <w:rsid w:val="006B674F"/>
    <w:rsid w:val="006B6BE6"/>
    <w:rsid w:val="006C7CE4"/>
    <w:rsid w:val="006D1931"/>
    <w:rsid w:val="006E1E8F"/>
    <w:rsid w:val="006F3349"/>
    <w:rsid w:val="006F369D"/>
    <w:rsid w:val="00710E60"/>
    <w:rsid w:val="00717253"/>
    <w:rsid w:val="00717E24"/>
    <w:rsid w:val="00720330"/>
    <w:rsid w:val="00723218"/>
    <w:rsid w:val="007235EA"/>
    <w:rsid w:val="0072548C"/>
    <w:rsid w:val="00726B97"/>
    <w:rsid w:val="00726CAA"/>
    <w:rsid w:val="007270B0"/>
    <w:rsid w:val="00730249"/>
    <w:rsid w:val="0073233E"/>
    <w:rsid w:val="00733F8F"/>
    <w:rsid w:val="007368CB"/>
    <w:rsid w:val="0074119E"/>
    <w:rsid w:val="00741513"/>
    <w:rsid w:val="00742987"/>
    <w:rsid w:val="00742F6A"/>
    <w:rsid w:val="007461B3"/>
    <w:rsid w:val="007472BA"/>
    <w:rsid w:val="007506A8"/>
    <w:rsid w:val="007516FD"/>
    <w:rsid w:val="007533CE"/>
    <w:rsid w:val="00764713"/>
    <w:rsid w:val="0077189F"/>
    <w:rsid w:val="00772819"/>
    <w:rsid w:val="007734C9"/>
    <w:rsid w:val="00780752"/>
    <w:rsid w:val="0079640A"/>
    <w:rsid w:val="007A0BE9"/>
    <w:rsid w:val="007A2DB5"/>
    <w:rsid w:val="007A3503"/>
    <w:rsid w:val="007A3A0C"/>
    <w:rsid w:val="007A74D0"/>
    <w:rsid w:val="007A7B8F"/>
    <w:rsid w:val="007B066D"/>
    <w:rsid w:val="007C1AE0"/>
    <w:rsid w:val="007C1F01"/>
    <w:rsid w:val="007D358A"/>
    <w:rsid w:val="007D37CB"/>
    <w:rsid w:val="007D5DA7"/>
    <w:rsid w:val="007D6FB0"/>
    <w:rsid w:val="007D7F98"/>
    <w:rsid w:val="007E5C67"/>
    <w:rsid w:val="007E6516"/>
    <w:rsid w:val="007E6F5C"/>
    <w:rsid w:val="007F3FCF"/>
    <w:rsid w:val="007F4B1C"/>
    <w:rsid w:val="007F6AE8"/>
    <w:rsid w:val="00800B7D"/>
    <w:rsid w:val="00801273"/>
    <w:rsid w:val="00804370"/>
    <w:rsid w:val="00815B7C"/>
    <w:rsid w:val="00822774"/>
    <w:rsid w:val="008231BD"/>
    <w:rsid w:val="00824D22"/>
    <w:rsid w:val="00826A6D"/>
    <w:rsid w:val="00826EA5"/>
    <w:rsid w:val="00833A08"/>
    <w:rsid w:val="00835571"/>
    <w:rsid w:val="008375AA"/>
    <w:rsid w:val="00841E97"/>
    <w:rsid w:val="0084580D"/>
    <w:rsid w:val="008511A6"/>
    <w:rsid w:val="008514CA"/>
    <w:rsid w:val="008515A9"/>
    <w:rsid w:val="00855C22"/>
    <w:rsid w:val="00864997"/>
    <w:rsid w:val="00870CB8"/>
    <w:rsid w:val="00871C94"/>
    <w:rsid w:val="00874121"/>
    <w:rsid w:val="008744C5"/>
    <w:rsid w:val="00875B59"/>
    <w:rsid w:val="0088749F"/>
    <w:rsid w:val="00891730"/>
    <w:rsid w:val="00892563"/>
    <w:rsid w:val="00897847"/>
    <w:rsid w:val="008A0199"/>
    <w:rsid w:val="008A2BC2"/>
    <w:rsid w:val="008B1842"/>
    <w:rsid w:val="008B4525"/>
    <w:rsid w:val="008B6DF4"/>
    <w:rsid w:val="008B781A"/>
    <w:rsid w:val="008C09F3"/>
    <w:rsid w:val="008C0B55"/>
    <w:rsid w:val="008C518D"/>
    <w:rsid w:val="008C60AE"/>
    <w:rsid w:val="008C6C98"/>
    <w:rsid w:val="008C7CE5"/>
    <w:rsid w:val="008D2719"/>
    <w:rsid w:val="008E0356"/>
    <w:rsid w:val="008E0C59"/>
    <w:rsid w:val="008E4177"/>
    <w:rsid w:val="008E5FB6"/>
    <w:rsid w:val="008E60F8"/>
    <w:rsid w:val="008F096E"/>
    <w:rsid w:val="008F7937"/>
    <w:rsid w:val="00911B63"/>
    <w:rsid w:val="0091357E"/>
    <w:rsid w:val="00915BCA"/>
    <w:rsid w:val="00917655"/>
    <w:rsid w:val="00917CB4"/>
    <w:rsid w:val="0092704A"/>
    <w:rsid w:val="00932574"/>
    <w:rsid w:val="00934523"/>
    <w:rsid w:val="0093476F"/>
    <w:rsid w:val="00934BBD"/>
    <w:rsid w:val="00937212"/>
    <w:rsid w:val="00937402"/>
    <w:rsid w:val="0093752B"/>
    <w:rsid w:val="00937814"/>
    <w:rsid w:val="00941ABC"/>
    <w:rsid w:val="00942082"/>
    <w:rsid w:val="009465DC"/>
    <w:rsid w:val="0095085D"/>
    <w:rsid w:val="00955A6A"/>
    <w:rsid w:val="00965388"/>
    <w:rsid w:val="00971970"/>
    <w:rsid w:val="00982502"/>
    <w:rsid w:val="00983FB7"/>
    <w:rsid w:val="009872B3"/>
    <w:rsid w:val="009910EB"/>
    <w:rsid w:val="00992D2F"/>
    <w:rsid w:val="00994BE2"/>
    <w:rsid w:val="009A04EC"/>
    <w:rsid w:val="009A2BAA"/>
    <w:rsid w:val="009B04CB"/>
    <w:rsid w:val="009B1212"/>
    <w:rsid w:val="009B2FF3"/>
    <w:rsid w:val="009C11D0"/>
    <w:rsid w:val="009C3C21"/>
    <w:rsid w:val="009C3F00"/>
    <w:rsid w:val="009D266F"/>
    <w:rsid w:val="009D5347"/>
    <w:rsid w:val="009E009A"/>
    <w:rsid w:val="009F0C4B"/>
    <w:rsid w:val="009F2AAE"/>
    <w:rsid w:val="009F7442"/>
    <w:rsid w:val="00A078F5"/>
    <w:rsid w:val="00A07A72"/>
    <w:rsid w:val="00A11D5A"/>
    <w:rsid w:val="00A123BB"/>
    <w:rsid w:val="00A211C0"/>
    <w:rsid w:val="00A25D3C"/>
    <w:rsid w:val="00A30AB8"/>
    <w:rsid w:val="00A30E03"/>
    <w:rsid w:val="00A30E99"/>
    <w:rsid w:val="00A319E2"/>
    <w:rsid w:val="00A34BE8"/>
    <w:rsid w:val="00A36FFA"/>
    <w:rsid w:val="00A43F41"/>
    <w:rsid w:val="00A447F0"/>
    <w:rsid w:val="00A44B93"/>
    <w:rsid w:val="00A459EE"/>
    <w:rsid w:val="00A53826"/>
    <w:rsid w:val="00A5513B"/>
    <w:rsid w:val="00A558AB"/>
    <w:rsid w:val="00A61222"/>
    <w:rsid w:val="00A63B72"/>
    <w:rsid w:val="00A6727E"/>
    <w:rsid w:val="00A705BC"/>
    <w:rsid w:val="00A73394"/>
    <w:rsid w:val="00A73D97"/>
    <w:rsid w:val="00A7444C"/>
    <w:rsid w:val="00A75C55"/>
    <w:rsid w:val="00A81A5F"/>
    <w:rsid w:val="00A93F4C"/>
    <w:rsid w:val="00A953D2"/>
    <w:rsid w:val="00AA031C"/>
    <w:rsid w:val="00AA0A02"/>
    <w:rsid w:val="00AA0D64"/>
    <w:rsid w:val="00AA0DE7"/>
    <w:rsid w:val="00AA2135"/>
    <w:rsid w:val="00AA28BF"/>
    <w:rsid w:val="00AA4C54"/>
    <w:rsid w:val="00AA4FC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6D06"/>
    <w:rsid w:val="00AF768A"/>
    <w:rsid w:val="00B01E02"/>
    <w:rsid w:val="00B01F28"/>
    <w:rsid w:val="00B0376D"/>
    <w:rsid w:val="00B04D39"/>
    <w:rsid w:val="00B11461"/>
    <w:rsid w:val="00B14DC8"/>
    <w:rsid w:val="00B3065B"/>
    <w:rsid w:val="00B33276"/>
    <w:rsid w:val="00B3586D"/>
    <w:rsid w:val="00B50ECB"/>
    <w:rsid w:val="00B5228D"/>
    <w:rsid w:val="00B53AC3"/>
    <w:rsid w:val="00B574ED"/>
    <w:rsid w:val="00B60593"/>
    <w:rsid w:val="00B64B91"/>
    <w:rsid w:val="00B64D0B"/>
    <w:rsid w:val="00B65BFA"/>
    <w:rsid w:val="00B70AA1"/>
    <w:rsid w:val="00B71927"/>
    <w:rsid w:val="00B814D2"/>
    <w:rsid w:val="00B83250"/>
    <w:rsid w:val="00B8466A"/>
    <w:rsid w:val="00B85BB9"/>
    <w:rsid w:val="00B87935"/>
    <w:rsid w:val="00B93EF1"/>
    <w:rsid w:val="00B970FC"/>
    <w:rsid w:val="00BA2EE7"/>
    <w:rsid w:val="00BA42CE"/>
    <w:rsid w:val="00BA584E"/>
    <w:rsid w:val="00BB45D8"/>
    <w:rsid w:val="00BC0241"/>
    <w:rsid w:val="00BC28A6"/>
    <w:rsid w:val="00BD1A4F"/>
    <w:rsid w:val="00BD3C08"/>
    <w:rsid w:val="00BD3E6B"/>
    <w:rsid w:val="00BD6C1B"/>
    <w:rsid w:val="00BD6F5E"/>
    <w:rsid w:val="00BE0883"/>
    <w:rsid w:val="00BF0535"/>
    <w:rsid w:val="00BF0C39"/>
    <w:rsid w:val="00BF130A"/>
    <w:rsid w:val="00BF1573"/>
    <w:rsid w:val="00BF645A"/>
    <w:rsid w:val="00C0283B"/>
    <w:rsid w:val="00C1638B"/>
    <w:rsid w:val="00C16D77"/>
    <w:rsid w:val="00C17C7E"/>
    <w:rsid w:val="00C2006E"/>
    <w:rsid w:val="00C20568"/>
    <w:rsid w:val="00C21830"/>
    <w:rsid w:val="00C223A1"/>
    <w:rsid w:val="00C34112"/>
    <w:rsid w:val="00C349F0"/>
    <w:rsid w:val="00C37EFF"/>
    <w:rsid w:val="00C50C8E"/>
    <w:rsid w:val="00C513FE"/>
    <w:rsid w:val="00C524B0"/>
    <w:rsid w:val="00C60B24"/>
    <w:rsid w:val="00C639F2"/>
    <w:rsid w:val="00C6595A"/>
    <w:rsid w:val="00C73A05"/>
    <w:rsid w:val="00C75B6A"/>
    <w:rsid w:val="00C76301"/>
    <w:rsid w:val="00C80005"/>
    <w:rsid w:val="00C80639"/>
    <w:rsid w:val="00C8548A"/>
    <w:rsid w:val="00C85DD0"/>
    <w:rsid w:val="00C90084"/>
    <w:rsid w:val="00C9259D"/>
    <w:rsid w:val="00C929C7"/>
    <w:rsid w:val="00C93207"/>
    <w:rsid w:val="00C940A3"/>
    <w:rsid w:val="00C94164"/>
    <w:rsid w:val="00CA11CA"/>
    <w:rsid w:val="00CB0001"/>
    <w:rsid w:val="00CB2A1D"/>
    <w:rsid w:val="00CB57AF"/>
    <w:rsid w:val="00CB60DB"/>
    <w:rsid w:val="00CB6EE4"/>
    <w:rsid w:val="00CC4601"/>
    <w:rsid w:val="00CC5954"/>
    <w:rsid w:val="00CD314C"/>
    <w:rsid w:val="00CE4684"/>
    <w:rsid w:val="00CE5FFD"/>
    <w:rsid w:val="00CF3948"/>
    <w:rsid w:val="00CF40C9"/>
    <w:rsid w:val="00CF4C74"/>
    <w:rsid w:val="00CF6915"/>
    <w:rsid w:val="00CF6CB4"/>
    <w:rsid w:val="00D02A61"/>
    <w:rsid w:val="00D05621"/>
    <w:rsid w:val="00D10D01"/>
    <w:rsid w:val="00D10D86"/>
    <w:rsid w:val="00D20F62"/>
    <w:rsid w:val="00D244F1"/>
    <w:rsid w:val="00D24A74"/>
    <w:rsid w:val="00D320EA"/>
    <w:rsid w:val="00D32663"/>
    <w:rsid w:val="00D34BA9"/>
    <w:rsid w:val="00D355BA"/>
    <w:rsid w:val="00D371CB"/>
    <w:rsid w:val="00D375FD"/>
    <w:rsid w:val="00D40FA3"/>
    <w:rsid w:val="00D505E8"/>
    <w:rsid w:val="00D5576A"/>
    <w:rsid w:val="00D56E07"/>
    <w:rsid w:val="00D62549"/>
    <w:rsid w:val="00D62E8F"/>
    <w:rsid w:val="00D63EB8"/>
    <w:rsid w:val="00D64C68"/>
    <w:rsid w:val="00D65263"/>
    <w:rsid w:val="00D66645"/>
    <w:rsid w:val="00D67400"/>
    <w:rsid w:val="00D7220C"/>
    <w:rsid w:val="00D72432"/>
    <w:rsid w:val="00D7284B"/>
    <w:rsid w:val="00D76A88"/>
    <w:rsid w:val="00D81FE6"/>
    <w:rsid w:val="00D84784"/>
    <w:rsid w:val="00D92523"/>
    <w:rsid w:val="00D9772D"/>
    <w:rsid w:val="00DA0D04"/>
    <w:rsid w:val="00DA15D5"/>
    <w:rsid w:val="00DA3FF8"/>
    <w:rsid w:val="00DB56CA"/>
    <w:rsid w:val="00DC13C8"/>
    <w:rsid w:val="00DC493A"/>
    <w:rsid w:val="00DD55CA"/>
    <w:rsid w:val="00DD5BD2"/>
    <w:rsid w:val="00DD5D50"/>
    <w:rsid w:val="00DD61E8"/>
    <w:rsid w:val="00DE2677"/>
    <w:rsid w:val="00DF2F4D"/>
    <w:rsid w:val="00DF60BE"/>
    <w:rsid w:val="00DF71B8"/>
    <w:rsid w:val="00DF74DC"/>
    <w:rsid w:val="00DF7FFC"/>
    <w:rsid w:val="00E05B3A"/>
    <w:rsid w:val="00E10F45"/>
    <w:rsid w:val="00E12313"/>
    <w:rsid w:val="00E15A4F"/>
    <w:rsid w:val="00E16393"/>
    <w:rsid w:val="00E20B1F"/>
    <w:rsid w:val="00E23EA0"/>
    <w:rsid w:val="00E249E8"/>
    <w:rsid w:val="00E26861"/>
    <w:rsid w:val="00E313C8"/>
    <w:rsid w:val="00E31AEC"/>
    <w:rsid w:val="00E32513"/>
    <w:rsid w:val="00E34E2C"/>
    <w:rsid w:val="00E35638"/>
    <w:rsid w:val="00E35BB1"/>
    <w:rsid w:val="00E35FE5"/>
    <w:rsid w:val="00E4418F"/>
    <w:rsid w:val="00E53B61"/>
    <w:rsid w:val="00E6128A"/>
    <w:rsid w:val="00E613B2"/>
    <w:rsid w:val="00E63D26"/>
    <w:rsid w:val="00E70333"/>
    <w:rsid w:val="00E71B08"/>
    <w:rsid w:val="00E727A6"/>
    <w:rsid w:val="00E77C27"/>
    <w:rsid w:val="00E849C3"/>
    <w:rsid w:val="00E86398"/>
    <w:rsid w:val="00E90CB7"/>
    <w:rsid w:val="00E936E8"/>
    <w:rsid w:val="00E95BDD"/>
    <w:rsid w:val="00E9693E"/>
    <w:rsid w:val="00EA1418"/>
    <w:rsid w:val="00EA28E8"/>
    <w:rsid w:val="00EA3F2B"/>
    <w:rsid w:val="00EA458D"/>
    <w:rsid w:val="00EA6BA1"/>
    <w:rsid w:val="00EA7BEC"/>
    <w:rsid w:val="00EB273A"/>
    <w:rsid w:val="00EB4CD1"/>
    <w:rsid w:val="00EB76FB"/>
    <w:rsid w:val="00EB78D5"/>
    <w:rsid w:val="00EB7BE6"/>
    <w:rsid w:val="00ED1FF0"/>
    <w:rsid w:val="00ED2E65"/>
    <w:rsid w:val="00ED353E"/>
    <w:rsid w:val="00ED4515"/>
    <w:rsid w:val="00ED646D"/>
    <w:rsid w:val="00ED79EE"/>
    <w:rsid w:val="00EE17B9"/>
    <w:rsid w:val="00EE63F8"/>
    <w:rsid w:val="00EE6F1B"/>
    <w:rsid w:val="00F03FBD"/>
    <w:rsid w:val="00F0469A"/>
    <w:rsid w:val="00F0715C"/>
    <w:rsid w:val="00F1333C"/>
    <w:rsid w:val="00F134A0"/>
    <w:rsid w:val="00F16387"/>
    <w:rsid w:val="00F23609"/>
    <w:rsid w:val="00F259A8"/>
    <w:rsid w:val="00F25B5E"/>
    <w:rsid w:val="00F42412"/>
    <w:rsid w:val="00F439CD"/>
    <w:rsid w:val="00F447B1"/>
    <w:rsid w:val="00F45B19"/>
    <w:rsid w:val="00F47D75"/>
    <w:rsid w:val="00F51CAD"/>
    <w:rsid w:val="00F561EF"/>
    <w:rsid w:val="00F615AE"/>
    <w:rsid w:val="00F63395"/>
    <w:rsid w:val="00F63B57"/>
    <w:rsid w:val="00F65683"/>
    <w:rsid w:val="00F6597E"/>
    <w:rsid w:val="00F67E14"/>
    <w:rsid w:val="00F75E39"/>
    <w:rsid w:val="00F75FD2"/>
    <w:rsid w:val="00F83AF5"/>
    <w:rsid w:val="00F84EB4"/>
    <w:rsid w:val="00F85D87"/>
    <w:rsid w:val="00F87D0F"/>
    <w:rsid w:val="00F94BBE"/>
    <w:rsid w:val="00FB2580"/>
    <w:rsid w:val="00FB47A6"/>
    <w:rsid w:val="00FB74C5"/>
    <w:rsid w:val="00FC1235"/>
    <w:rsid w:val="00FC1441"/>
    <w:rsid w:val="00FC1ECF"/>
    <w:rsid w:val="00FC37B2"/>
    <w:rsid w:val="00FC3BB6"/>
    <w:rsid w:val="00FD0A3D"/>
    <w:rsid w:val="00FD6D6D"/>
    <w:rsid w:val="00FE2F45"/>
    <w:rsid w:val="00FF1B9D"/>
    <w:rsid w:val="00FF2E56"/>
    <w:rsid w:val="00FF487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817A-ED38-4539-8642-A730BBCB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2335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41</cp:revision>
  <cp:lastPrinted>2015-10-29T17:44:00Z</cp:lastPrinted>
  <dcterms:created xsi:type="dcterms:W3CDTF">2015-10-16T20:09:00Z</dcterms:created>
  <dcterms:modified xsi:type="dcterms:W3CDTF">2017-01-13T18:04:00Z</dcterms:modified>
</cp:coreProperties>
</file>