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5404" w14:textId="4CA6E8D1" w:rsidR="00F67E14" w:rsidRPr="0088749F" w:rsidRDefault="00B87935" w:rsidP="0088749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531BEE">
        <w:rPr>
          <w:rFonts w:ascii="Arial" w:hAnsi="Arial" w:cs="Arial"/>
          <w:b/>
        </w:rPr>
        <w:t xml:space="preserve">ATA DA </w:t>
      </w:r>
      <w:r w:rsidR="00CB57AF">
        <w:rPr>
          <w:rFonts w:ascii="Arial" w:hAnsi="Arial" w:cs="Arial"/>
          <w:b/>
        </w:rPr>
        <w:t xml:space="preserve">2ª SESSÃO </w:t>
      </w:r>
      <w:r w:rsidR="00AD61F4" w:rsidRPr="00531BEE">
        <w:rPr>
          <w:rFonts w:ascii="Arial" w:hAnsi="Arial" w:cs="Arial"/>
          <w:b/>
        </w:rPr>
        <w:t>ORDINÁRIA</w:t>
      </w:r>
      <w:r w:rsidR="00CB57AF">
        <w:rPr>
          <w:rFonts w:ascii="Arial" w:hAnsi="Arial" w:cs="Arial"/>
          <w:b/>
        </w:rPr>
        <w:t xml:space="preserve"> EXERCÍCIO 2015</w:t>
      </w:r>
      <w:r w:rsidR="00AD61F4" w:rsidRPr="00531BEE">
        <w:rPr>
          <w:rFonts w:ascii="Arial" w:hAnsi="Arial" w:cs="Arial"/>
          <w:b/>
        </w:rPr>
        <w:t xml:space="preserve"> DA COMISSÃO DE </w:t>
      </w:r>
      <w:r w:rsidR="00CB57AF">
        <w:rPr>
          <w:rFonts w:ascii="Arial" w:hAnsi="Arial" w:cs="Arial"/>
          <w:b/>
        </w:rPr>
        <w:t>EXERCÍCIO PROFISSIONAL DO</w:t>
      </w:r>
      <w:r w:rsidRPr="00531BEE">
        <w:rPr>
          <w:rFonts w:ascii="Arial" w:hAnsi="Arial" w:cs="Arial"/>
          <w:b/>
        </w:rPr>
        <w:t xml:space="preserve"> CONSELHO DE ARQUITETURA E URBANISMO DE ALAGOAS – CAU/AL</w:t>
      </w:r>
      <w:r w:rsidR="00C76301" w:rsidRPr="00531BEE">
        <w:rPr>
          <w:rFonts w:ascii="Arial" w:hAnsi="Arial" w:cs="Arial"/>
        </w:rPr>
        <w:t xml:space="preserve">. Às </w:t>
      </w:r>
      <w:r w:rsidR="00897847">
        <w:rPr>
          <w:rFonts w:ascii="Arial" w:hAnsi="Arial" w:cs="Arial"/>
        </w:rPr>
        <w:t>14</w:t>
      </w:r>
      <w:r w:rsidR="005717B2">
        <w:rPr>
          <w:rFonts w:ascii="Arial" w:hAnsi="Arial" w:cs="Arial"/>
        </w:rPr>
        <w:t xml:space="preserve"> </w:t>
      </w:r>
      <w:r w:rsidR="00897847">
        <w:rPr>
          <w:rFonts w:ascii="Arial" w:hAnsi="Arial" w:cs="Arial"/>
        </w:rPr>
        <w:t>h</w:t>
      </w:r>
      <w:r w:rsidR="005717B2">
        <w:rPr>
          <w:rFonts w:ascii="Arial" w:hAnsi="Arial" w:cs="Arial"/>
        </w:rPr>
        <w:t xml:space="preserve">oras e </w:t>
      </w:r>
      <w:r w:rsidR="00897847">
        <w:rPr>
          <w:rFonts w:ascii="Arial" w:hAnsi="Arial" w:cs="Arial"/>
        </w:rPr>
        <w:t>30</w:t>
      </w:r>
      <w:r w:rsidR="005717B2">
        <w:rPr>
          <w:rFonts w:ascii="Arial" w:hAnsi="Arial" w:cs="Arial"/>
        </w:rPr>
        <w:t xml:space="preserve"> </w:t>
      </w:r>
      <w:r w:rsidR="00897847">
        <w:rPr>
          <w:rFonts w:ascii="Arial" w:hAnsi="Arial" w:cs="Arial"/>
        </w:rPr>
        <w:t>min</w:t>
      </w:r>
      <w:r w:rsidR="005717B2">
        <w:rPr>
          <w:rFonts w:ascii="Arial" w:hAnsi="Arial" w:cs="Arial"/>
        </w:rPr>
        <w:t>utos</w:t>
      </w:r>
      <w:r w:rsidRPr="00531BEE">
        <w:rPr>
          <w:rFonts w:ascii="Arial" w:hAnsi="Arial" w:cs="Arial"/>
        </w:rPr>
        <w:t xml:space="preserve"> do dia </w:t>
      </w:r>
      <w:r w:rsidR="00897847">
        <w:rPr>
          <w:rFonts w:ascii="Arial" w:hAnsi="Arial" w:cs="Arial"/>
        </w:rPr>
        <w:t>27</w:t>
      </w:r>
      <w:r w:rsidR="00726CAA" w:rsidRPr="00531BEE">
        <w:rPr>
          <w:rFonts w:ascii="Arial" w:hAnsi="Arial" w:cs="Arial"/>
        </w:rPr>
        <w:t xml:space="preserve"> (</w:t>
      </w:r>
      <w:r w:rsidR="00CB57AF">
        <w:rPr>
          <w:rFonts w:ascii="Arial" w:hAnsi="Arial" w:cs="Arial"/>
        </w:rPr>
        <w:t xml:space="preserve">vinte e </w:t>
      </w:r>
      <w:r w:rsidR="00897847">
        <w:rPr>
          <w:rFonts w:ascii="Arial" w:hAnsi="Arial" w:cs="Arial"/>
        </w:rPr>
        <w:t>sete</w:t>
      </w:r>
      <w:r w:rsidRPr="00531BEE">
        <w:rPr>
          <w:rFonts w:ascii="Arial" w:hAnsi="Arial" w:cs="Arial"/>
        </w:rPr>
        <w:t xml:space="preserve">) do mês de </w:t>
      </w:r>
      <w:r w:rsidR="00CB57AF">
        <w:rPr>
          <w:rFonts w:ascii="Arial" w:hAnsi="Arial" w:cs="Arial"/>
        </w:rPr>
        <w:t>março</w:t>
      </w:r>
      <w:r w:rsidRPr="00531BEE">
        <w:rPr>
          <w:rFonts w:ascii="Arial" w:hAnsi="Arial" w:cs="Arial"/>
        </w:rPr>
        <w:t xml:space="preserve"> do ano de dois mil e </w:t>
      </w:r>
      <w:r w:rsidR="00501B9D" w:rsidRPr="00531BEE">
        <w:rPr>
          <w:rFonts w:ascii="Arial" w:hAnsi="Arial" w:cs="Arial"/>
        </w:rPr>
        <w:t>quinze</w:t>
      </w:r>
      <w:r w:rsidRPr="00531BEE">
        <w:rPr>
          <w:rFonts w:ascii="Arial" w:hAnsi="Arial" w:cs="Arial"/>
        </w:rPr>
        <w:t xml:space="preserve">, na sede do CAU/AL, situada no Edif. </w:t>
      </w:r>
      <w:proofErr w:type="spellStart"/>
      <w:r w:rsidRPr="00531BEE">
        <w:rPr>
          <w:rFonts w:ascii="Arial" w:hAnsi="Arial" w:cs="Arial"/>
        </w:rPr>
        <w:t>Harmony</w:t>
      </w:r>
      <w:proofErr w:type="spellEnd"/>
      <w:r w:rsidRPr="00531BEE">
        <w:rPr>
          <w:rFonts w:ascii="Arial" w:hAnsi="Arial" w:cs="Arial"/>
        </w:rPr>
        <w:t xml:space="preserve"> Trade Center, Sala 519, </w:t>
      </w:r>
      <w:proofErr w:type="spellStart"/>
      <w:r w:rsidRPr="00531BEE">
        <w:rPr>
          <w:rFonts w:ascii="Arial" w:hAnsi="Arial" w:cs="Arial"/>
        </w:rPr>
        <w:t>Jatiúca</w:t>
      </w:r>
      <w:proofErr w:type="spellEnd"/>
      <w:r w:rsidRPr="00531BEE">
        <w:rPr>
          <w:rFonts w:ascii="Arial" w:hAnsi="Arial" w:cs="Arial"/>
        </w:rPr>
        <w:t>, nesta cidade de M</w:t>
      </w:r>
      <w:r w:rsidR="00123E96" w:rsidRPr="00531BEE">
        <w:rPr>
          <w:rFonts w:ascii="Arial" w:hAnsi="Arial" w:cs="Arial"/>
        </w:rPr>
        <w:t xml:space="preserve">aceió, Estado de Alagoas, </w:t>
      </w:r>
      <w:r w:rsidR="00CB57AF" w:rsidRPr="00822AD8">
        <w:rPr>
          <w:rFonts w:ascii="Arial" w:hAnsi="Arial" w:cs="Arial"/>
        </w:rPr>
        <w:t xml:space="preserve">reuniram-se os membros da </w:t>
      </w:r>
      <w:r w:rsidR="00CB57AF" w:rsidRPr="00822AD8">
        <w:rPr>
          <w:rFonts w:ascii="Arial" w:hAnsi="Arial" w:cs="Arial"/>
          <w:b/>
        </w:rPr>
        <w:t>Comissão de Exercício Profissional – CEP</w:t>
      </w:r>
      <w:r w:rsidR="00CB57AF" w:rsidRPr="00822AD8">
        <w:rPr>
          <w:rFonts w:ascii="Arial" w:hAnsi="Arial" w:cs="Arial"/>
        </w:rPr>
        <w:t>: Nise de Araújo Sarmento (coordenadora) e Vivaldo Ferreira Chagas Júnior (Coordenador Adjunto). Na condição de participante os funcionários L</w:t>
      </w:r>
      <w:r w:rsidR="00897847">
        <w:rPr>
          <w:rFonts w:ascii="Arial" w:hAnsi="Arial" w:cs="Arial"/>
        </w:rPr>
        <w:t xml:space="preserve">uiz de Sá – Assessor Especial, </w:t>
      </w:r>
      <w:r w:rsidR="00CB57AF" w:rsidRPr="00822AD8">
        <w:rPr>
          <w:rFonts w:ascii="Arial" w:hAnsi="Arial" w:cs="Arial"/>
        </w:rPr>
        <w:t>Pedro Dantas – Analista de Fiscalização</w:t>
      </w:r>
      <w:r w:rsidR="00897847">
        <w:rPr>
          <w:rFonts w:ascii="Arial" w:hAnsi="Arial" w:cs="Arial"/>
        </w:rPr>
        <w:t xml:space="preserve"> e Karine Farias – Assessora Jurídica</w:t>
      </w:r>
      <w:r w:rsidR="00CB57AF">
        <w:rPr>
          <w:rFonts w:ascii="Arial" w:hAnsi="Arial" w:cs="Arial"/>
        </w:rPr>
        <w:t xml:space="preserve">. </w:t>
      </w:r>
      <w:r w:rsidRPr="00531BEE">
        <w:rPr>
          <w:rFonts w:ascii="Arial" w:hAnsi="Arial" w:cs="Arial"/>
          <w:bCs/>
          <w:u w:val="single"/>
        </w:rPr>
        <w:t>PAUTA:</w:t>
      </w:r>
      <w:r w:rsidR="00CB0001" w:rsidRPr="00531BEE">
        <w:rPr>
          <w:rFonts w:ascii="Arial" w:hAnsi="Arial" w:cs="Arial"/>
          <w:bCs/>
        </w:rPr>
        <w:t xml:space="preserve"> </w:t>
      </w:r>
      <w:r w:rsidR="00CB57AF">
        <w:rPr>
          <w:rFonts w:ascii="Arial" w:hAnsi="Arial" w:cs="Arial"/>
          <w:b/>
          <w:bCs/>
        </w:rPr>
        <w:t xml:space="preserve">I - </w:t>
      </w:r>
      <w:r w:rsidR="00CB57AF" w:rsidRPr="00A1186D">
        <w:rPr>
          <w:rFonts w:ascii="Arial" w:hAnsi="Arial" w:cs="Arial"/>
        </w:rPr>
        <w:t>Julgamento dos processos de rotina:</w:t>
      </w:r>
      <w:r w:rsidR="00CB57AF">
        <w:rPr>
          <w:rFonts w:ascii="Arial" w:hAnsi="Arial" w:cs="Arial"/>
        </w:rPr>
        <w:t xml:space="preserve"> </w:t>
      </w:r>
      <w:r w:rsidR="00CB57AF" w:rsidRPr="00612C57">
        <w:rPr>
          <w:rFonts w:ascii="Arial" w:hAnsi="Arial" w:cs="Arial"/>
          <w:b/>
        </w:rPr>
        <w:t>a)</w:t>
      </w:r>
      <w:r w:rsidR="00CB57AF">
        <w:rPr>
          <w:rFonts w:ascii="Arial" w:hAnsi="Arial" w:cs="Arial"/>
        </w:rPr>
        <w:t xml:space="preserve"> Definição de valores de multas para os autos de infração; </w:t>
      </w:r>
      <w:r w:rsidR="00CB57AF" w:rsidRPr="00612C57">
        <w:rPr>
          <w:rFonts w:ascii="Arial" w:hAnsi="Arial" w:cs="Arial"/>
          <w:b/>
        </w:rPr>
        <w:t>b)</w:t>
      </w:r>
      <w:r w:rsidR="000873AA">
        <w:rPr>
          <w:rFonts w:ascii="Arial" w:hAnsi="Arial" w:cs="Arial"/>
        </w:rPr>
        <w:t xml:space="preserve"> </w:t>
      </w:r>
      <w:r w:rsidR="00CB57AF" w:rsidRPr="00CB57AF">
        <w:rPr>
          <w:rFonts w:ascii="Arial" w:hAnsi="Arial" w:cs="Arial"/>
        </w:rPr>
        <w:t>Julgamento das defesas apresentadas (arquivamento ou</w:t>
      </w:r>
      <w:r w:rsidR="00CB57AF">
        <w:rPr>
          <w:rFonts w:ascii="Arial" w:hAnsi="Arial" w:cs="Arial"/>
        </w:rPr>
        <w:t xml:space="preserve"> </w:t>
      </w:r>
      <w:r w:rsidR="00CB57AF" w:rsidRPr="00CB57AF">
        <w:rPr>
          <w:rFonts w:ascii="Arial" w:hAnsi="Arial" w:cs="Arial"/>
        </w:rPr>
        <w:t>manutenção);</w:t>
      </w:r>
      <w:r w:rsidR="00F67E14">
        <w:rPr>
          <w:rFonts w:ascii="Arial" w:hAnsi="Arial" w:cs="Arial"/>
        </w:rPr>
        <w:t xml:space="preserve"> </w:t>
      </w:r>
      <w:r w:rsidR="00F67E14" w:rsidRPr="00612C57">
        <w:rPr>
          <w:rFonts w:ascii="Arial" w:hAnsi="Arial" w:cs="Arial"/>
          <w:b/>
        </w:rPr>
        <w:t>c)</w:t>
      </w:r>
      <w:r w:rsidR="00F67E14">
        <w:rPr>
          <w:rFonts w:ascii="Arial" w:hAnsi="Arial" w:cs="Arial"/>
        </w:rPr>
        <w:t xml:space="preserve"> </w:t>
      </w:r>
      <w:r w:rsidR="000873AA" w:rsidRPr="00F67E14">
        <w:rPr>
          <w:rFonts w:ascii="Arial" w:hAnsi="Arial" w:cs="Arial"/>
        </w:rPr>
        <w:t>Julgamento à revelia dos processos cujos interessados não manif</w:t>
      </w:r>
      <w:r w:rsidR="000873AA">
        <w:rPr>
          <w:rFonts w:ascii="Arial" w:hAnsi="Arial" w:cs="Arial"/>
        </w:rPr>
        <w:t xml:space="preserve">estaram defesa ou regularização; </w:t>
      </w:r>
      <w:r w:rsidR="00F67E14" w:rsidRPr="00612C57">
        <w:rPr>
          <w:rFonts w:ascii="Arial" w:hAnsi="Arial" w:cs="Arial"/>
          <w:b/>
        </w:rPr>
        <w:t>d)</w:t>
      </w:r>
      <w:r w:rsidR="00F67E14">
        <w:rPr>
          <w:rFonts w:ascii="Arial" w:hAnsi="Arial" w:cs="Arial"/>
        </w:rPr>
        <w:t xml:space="preserve"> </w:t>
      </w:r>
      <w:r w:rsidR="000873AA" w:rsidRPr="00F67E14">
        <w:rPr>
          <w:rFonts w:ascii="Arial" w:hAnsi="Arial" w:cs="Arial"/>
        </w:rPr>
        <w:t>Julgamento à revelia dos processos cujos interessados não manifestaram defesa, mas regularizaram a situação perante o Conselho;</w:t>
      </w:r>
      <w:r w:rsidR="000873AA">
        <w:rPr>
          <w:rFonts w:ascii="Arial" w:hAnsi="Arial" w:cs="Arial"/>
        </w:rPr>
        <w:t xml:space="preserve"> </w:t>
      </w:r>
      <w:r w:rsidR="00F67E14">
        <w:rPr>
          <w:rFonts w:ascii="Arial" w:hAnsi="Arial" w:cs="Arial"/>
          <w:b/>
        </w:rPr>
        <w:t>II -</w:t>
      </w:r>
      <w:r w:rsidR="00F67E14">
        <w:rPr>
          <w:rFonts w:ascii="Arial" w:hAnsi="Arial" w:cs="Arial"/>
        </w:rPr>
        <w:t xml:space="preserve"> Decisão sobre solicitação de desconto de anuidade, processos 123/2014 e 025/2015; </w:t>
      </w:r>
      <w:r w:rsidR="00F67E14">
        <w:rPr>
          <w:rFonts w:ascii="Arial" w:hAnsi="Arial" w:cs="Arial"/>
          <w:b/>
        </w:rPr>
        <w:t xml:space="preserve">III - </w:t>
      </w:r>
      <w:r w:rsidR="00F67E14">
        <w:rPr>
          <w:rFonts w:ascii="Arial" w:hAnsi="Arial" w:cs="Arial"/>
        </w:rPr>
        <w:t xml:space="preserve">Leitura e validação da 6ª Sessão Ordinária da CEP exercício 2014; </w:t>
      </w:r>
      <w:r w:rsidR="00F67E14">
        <w:rPr>
          <w:rFonts w:ascii="Arial" w:hAnsi="Arial" w:cs="Arial"/>
          <w:b/>
        </w:rPr>
        <w:t xml:space="preserve">IV - </w:t>
      </w:r>
      <w:r w:rsidR="00F67E14">
        <w:rPr>
          <w:rFonts w:ascii="Arial" w:hAnsi="Arial" w:cs="Arial"/>
        </w:rPr>
        <w:t xml:space="preserve">Leitura e validação da 1ª Sessão Ordinária da CEP exercício 2015. </w:t>
      </w:r>
      <w:r w:rsidR="00F67E14" w:rsidRPr="00822AD8">
        <w:rPr>
          <w:rFonts w:ascii="Arial" w:hAnsi="Arial" w:cs="Arial"/>
          <w:bCs/>
        </w:rPr>
        <w:t>A Coordenadora Nise Sarmento, verificando a existência de</w:t>
      </w:r>
      <w:r w:rsidR="00EA7BEC">
        <w:rPr>
          <w:rFonts w:ascii="Arial" w:hAnsi="Arial" w:cs="Arial"/>
          <w:bCs/>
        </w:rPr>
        <w:t xml:space="preserve"> quórum, iniciou a reunião às 14h5</w:t>
      </w:r>
      <w:r w:rsidR="00F67E14" w:rsidRPr="00822AD8">
        <w:rPr>
          <w:rFonts w:ascii="Arial" w:hAnsi="Arial" w:cs="Arial"/>
          <w:bCs/>
        </w:rPr>
        <w:t>0min externando seu agradecimento a todos</w:t>
      </w:r>
      <w:r w:rsidR="00F67E14" w:rsidRPr="00822AD8">
        <w:rPr>
          <w:rFonts w:ascii="Arial" w:hAnsi="Arial" w:cs="Arial"/>
          <w:b/>
          <w:bCs/>
        </w:rPr>
        <w:t xml:space="preserve"> </w:t>
      </w:r>
      <w:r w:rsidR="00F67E14" w:rsidRPr="00822AD8">
        <w:rPr>
          <w:rFonts w:ascii="Arial" w:hAnsi="Arial" w:cs="Arial"/>
          <w:bCs/>
        </w:rPr>
        <w:t>e</w:t>
      </w:r>
      <w:r w:rsidR="00EA7BEC">
        <w:rPr>
          <w:rFonts w:ascii="Arial" w:hAnsi="Arial" w:cs="Arial"/>
          <w:bCs/>
        </w:rPr>
        <w:t xml:space="preserve"> solicitou que o assessor especial Luiz de Sá fizesse a leitura da ATA da 1ª Sessão Ordinária da CEP exercício 2015, que </w:t>
      </w:r>
      <w:r w:rsidR="00DA15D5">
        <w:rPr>
          <w:rFonts w:ascii="Arial" w:hAnsi="Arial" w:cs="Arial"/>
          <w:bCs/>
        </w:rPr>
        <w:t xml:space="preserve">prontamente atendeu a solicitação e </w:t>
      </w:r>
      <w:r w:rsidR="00EA7BEC">
        <w:rPr>
          <w:rFonts w:ascii="Arial" w:hAnsi="Arial" w:cs="Arial"/>
          <w:bCs/>
        </w:rPr>
        <w:t>ap</w:t>
      </w:r>
      <w:r w:rsidR="00DA15D5">
        <w:rPr>
          <w:rFonts w:ascii="Arial" w:hAnsi="Arial" w:cs="Arial"/>
          <w:bCs/>
        </w:rPr>
        <w:t>ós a leitura, a ATA foi assinada e validada por todos os presentes aquela Sessão, finalizando com isso o ponto de pauta IV. Dando prosseguimento a</w:t>
      </w:r>
      <w:r w:rsidR="00546D6F">
        <w:rPr>
          <w:rFonts w:ascii="Arial" w:hAnsi="Arial" w:cs="Arial"/>
          <w:bCs/>
        </w:rPr>
        <w:t xml:space="preserve"> reunião, o assessor especial Luiz de Sá fez o relato dos processos 123/2014 e 025/2015. O assessor relatou que o pri</w:t>
      </w:r>
      <w:r w:rsidR="008E4177">
        <w:rPr>
          <w:rFonts w:ascii="Arial" w:hAnsi="Arial" w:cs="Arial"/>
          <w:bCs/>
        </w:rPr>
        <w:t>meiro processo se trata</w:t>
      </w:r>
      <w:r w:rsidR="00546D6F">
        <w:rPr>
          <w:rFonts w:ascii="Arial" w:hAnsi="Arial" w:cs="Arial"/>
          <w:bCs/>
        </w:rPr>
        <w:t xml:space="preserve"> de solicitação de desconto ou abono de anuidade por um profissional que se encontra com problemas de saúde que o impossibilita de trabalhar normalmente, além dos altos custos</w:t>
      </w:r>
      <w:r w:rsidR="008E4177">
        <w:rPr>
          <w:rFonts w:ascii="Arial" w:hAnsi="Arial" w:cs="Arial"/>
          <w:bCs/>
        </w:rPr>
        <w:t xml:space="preserve"> com despesas médicas. O segundo processo também se trata de solicitação de desconto de anuidade, mas diferentemente do primeiro seria por idade da profissional, tendo em vista que a mesma possuía desconto de anuidade na época que os Arquitetos eram vinculados ao CREA, onde se existe a normativa de desconto de anuidade p</w:t>
      </w:r>
      <w:r w:rsidR="00F134A0">
        <w:rPr>
          <w:rFonts w:ascii="Arial" w:hAnsi="Arial" w:cs="Arial"/>
          <w:bCs/>
        </w:rPr>
        <w:t xml:space="preserve">ara mulheres acima de 60 anos. Foi explicado que em ambos os casos não seria possível conceder qualquer tipo de desconto, pois não existe normativa do CAU/BR ou rito administrativo para tal. Diante da impossibilidade de concessão de desconto de anuidade para casos especiais, essa Comissão solicitou que fosse </w:t>
      </w:r>
      <w:r w:rsidR="004D43BE">
        <w:rPr>
          <w:rFonts w:ascii="Arial" w:hAnsi="Arial" w:cs="Arial"/>
          <w:bCs/>
        </w:rPr>
        <w:t>incluída</w:t>
      </w:r>
      <w:r w:rsidR="00F134A0">
        <w:rPr>
          <w:rFonts w:ascii="Arial" w:hAnsi="Arial" w:cs="Arial"/>
          <w:bCs/>
        </w:rPr>
        <w:t xml:space="preserve"> </w:t>
      </w:r>
      <w:r w:rsidR="00FD6D6D">
        <w:rPr>
          <w:rFonts w:ascii="Arial" w:hAnsi="Arial" w:cs="Arial"/>
          <w:bCs/>
        </w:rPr>
        <w:t>como ponto de</w:t>
      </w:r>
      <w:r w:rsidR="00F134A0">
        <w:rPr>
          <w:rFonts w:ascii="Arial" w:hAnsi="Arial" w:cs="Arial"/>
          <w:bCs/>
        </w:rPr>
        <w:t xml:space="preserve"> pauta da próxima Sessão Plenária Ordinária do CAU/AL </w:t>
      </w:r>
      <w:r w:rsidR="00FD6D6D">
        <w:rPr>
          <w:rFonts w:ascii="Arial" w:hAnsi="Arial" w:cs="Arial"/>
          <w:bCs/>
        </w:rPr>
        <w:t>a possibilidade de se enviar ao CAU/BR um ofício solicitando a criação de ato normativo que possibilite ao</w:t>
      </w:r>
      <w:r w:rsidR="00F84EB4">
        <w:rPr>
          <w:rFonts w:ascii="Arial" w:hAnsi="Arial" w:cs="Arial"/>
          <w:bCs/>
        </w:rPr>
        <w:t>s</w:t>
      </w:r>
      <w:r w:rsidR="00FD6D6D">
        <w:rPr>
          <w:rFonts w:ascii="Arial" w:hAnsi="Arial" w:cs="Arial"/>
          <w:bCs/>
        </w:rPr>
        <w:t xml:space="preserve"> CAU</w:t>
      </w:r>
      <w:r w:rsidR="004D43BE">
        <w:rPr>
          <w:rFonts w:ascii="Arial" w:hAnsi="Arial" w:cs="Arial"/>
          <w:bCs/>
        </w:rPr>
        <w:t>/UF</w:t>
      </w:r>
      <w:r w:rsidR="00FD6D6D">
        <w:rPr>
          <w:rFonts w:ascii="Arial" w:hAnsi="Arial" w:cs="Arial"/>
          <w:bCs/>
        </w:rPr>
        <w:t xml:space="preserve"> a concessão de desconto de anuidade para casos especiais, concluindo assim o ponto de pauta II.</w:t>
      </w:r>
      <w:r w:rsidR="008F096E">
        <w:rPr>
          <w:rFonts w:ascii="Arial" w:hAnsi="Arial" w:cs="Arial"/>
          <w:bCs/>
        </w:rPr>
        <w:t xml:space="preserve"> Dando continuidade </w:t>
      </w:r>
      <w:r w:rsidR="004D43BE">
        <w:rPr>
          <w:rFonts w:ascii="Arial" w:hAnsi="Arial" w:cs="Arial"/>
          <w:bCs/>
        </w:rPr>
        <w:t>à</w:t>
      </w:r>
      <w:r w:rsidR="008F096E">
        <w:rPr>
          <w:rFonts w:ascii="Arial" w:hAnsi="Arial" w:cs="Arial"/>
          <w:bCs/>
        </w:rPr>
        <w:t xml:space="preserve"> pauta, em relação à leitura e validação da 6ª Sessão Ordinária da CEP</w:t>
      </w:r>
      <w:r w:rsidR="0064670F">
        <w:rPr>
          <w:rFonts w:ascii="Arial" w:hAnsi="Arial" w:cs="Arial"/>
          <w:bCs/>
        </w:rPr>
        <w:t xml:space="preserve"> exercício 2014, que foi deliberada </w:t>
      </w:r>
      <w:r w:rsidR="0064670F">
        <w:rPr>
          <w:rFonts w:ascii="Arial" w:hAnsi="Arial" w:cs="Arial"/>
          <w:bCs/>
          <w:i/>
        </w:rPr>
        <w:t>Ad Referendum</w:t>
      </w:r>
      <w:r w:rsidR="002269B9">
        <w:rPr>
          <w:rFonts w:ascii="Arial" w:hAnsi="Arial" w:cs="Arial"/>
          <w:bCs/>
        </w:rPr>
        <w:t xml:space="preserve"> pela gestão passada, a coordenadora da atual gestão Conselheira Nise Sarmento, solicitou que esse ponto de pauta fosse adiado para a próxima Sessão Ordinária da CEP, com a presença</w:t>
      </w:r>
      <w:r w:rsidR="000E5163">
        <w:rPr>
          <w:rFonts w:ascii="Arial" w:hAnsi="Arial" w:cs="Arial"/>
          <w:bCs/>
        </w:rPr>
        <w:t xml:space="preserve"> da coordenadora da gestão passada, Conselheira Tânia Gusmão, para uma discussão em conjunto das decisões deliberadas. Com o passar da hora</w:t>
      </w:r>
      <w:r w:rsidR="005860D0">
        <w:rPr>
          <w:rFonts w:ascii="Arial" w:hAnsi="Arial" w:cs="Arial"/>
          <w:bCs/>
        </w:rPr>
        <w:t>, e com outra reunião, da Comissão Temporária de Obras, prestes a acontecer, a coordenadora Nise Sarmento solicitou que o ponto de pauta I também fosse adiado para a próxima reunião, tendo em vista a grande quantidade de processos e o tempo necessário para avaliá-los.</w:t>
      </w:r>
      <w:r w:rsidR="000E5163">
        <w:rPr>
          <w:rFonts w:ascii="Arial" w:hAnsi="Arial" w:cs="Arial"/>
          <w:bCs/>
        </w:rPr>
        <w:t xml:space="preserve"> </w:t>
      </w:r>
      <w:r w:rsidR="00F67E14" w:rsidRPr="00822AD8">
        <w:rPr>
          <w:rFonts w:ascii="Arial" w:hAnsi="Arial" w:cs="Arial"/>
          <w:b/>
          <w:bCs/>
        </w:rPr>
        <w:t>ENCERRAMENTO</w:t>
      </w:r>
      <w:r w:rsidR="00F67E14" w:rsidRPr="00822AD8">
        <w:rPr>
          <w:rFonts w:ascii="Arial" w:hAnsi="Arial" w:cs="Arial"/>
          <w:bCs/>
        </w:rPr>
        <w:t xml:space="preserve">: A Conselheira Nise Sarmento agradeceu a presença de todos e franqueou a palavra aos demais presentes, como dela </w:t>
      </w:r>
      <w:r w:rsidR="00F67E14" w:rsidRPr="00822AD8">
        <w:rPr>
          <w:rFonts w:ascii="Arial" w:hAnsi="Arial" w:cs="Arial"/>
          <w:bCs/>
        </w:rPr>
        <w:lastRenderedPageBreak/>
        <w:t>ninguém quis fa</w:t>
      </w:r>
      <w:r w:rsidR="005717B2">
        <w:rPr>
          <w:rFonts w:ascii="Arial" w:hAnsi="Arial" w:cs="Arial"/>
          <w:bCs/>
        </w:rPr>
        <w:t>zer uso, encerrou a sessão às 16 horas e 35</w:t>
      </w:r>
      <w:r w:rsidR="00F67E14" w:rsidRPr="00822AD8">
        <w:rPr>
          <w:rFonts w:ascii="Arial" w:hAnsi="Arial" w:cs="Arial"/>
          <w:bCs/>
        </w:rPr>
        <w:t xml:space="preserve"> minutos. E, para constar, eu, Assessor Especial Luiz de Sá, secretário </w:t>
      </w:r>
      <w:r w:rsidR="00F67E14" w:rsidRPr="005A575C">
        <w:rPr>
          <w:rFonts w:ascii="Arial" w:hAnsi="Arial" w:cs="Arial"/>
          <w:bCs/>
          <w:i/>
        </w:rPr>
        <w:t>ad hoc</w:t>
      </w:r>
      <w:r w:rsidR="00F67E14">
        <w:rPr>
          <w:rFonts w:ascii="Arial" w:hAnsi="Arial" w:cs="Arial"/>
          <w:bCs/>
        </w:rPr>
        <w:t xml:space="preserve"> deste Conselho, lav</w:t>
      </w:r>
      <w:r w:rsidR="00F67E14" w:rsidRPr="00822AD8">
        <w:rPr>
          <w:rFonts w:ascii="Arial" w:hAnsi="Arial" w:cs="Arial"/>
          <w:bCs/>
        </w:rPr>
        <w:t>rei a presente Ata, que após lida e aprovada, é assinada por mim, e demais presentes a sessão.</w:t>
      </w:r>
    </w:p>
    <w:p w14:paraId="40C7DC3E" w14:textId="77777777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Comissão de Exercício Profissional:</w:t>
      </w:r>
    </w:p>
    <w:p w14:paraId="4E59189B" w14:textId="77777777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22AD8">
        <w:rPr>
          <w:rFonts w:ascii="Arial" w:hAnsi="Arial" w:cs="Arial"/>
        </w:rPr>
        <w:t>Nise de Araújo Sarmento ___________________________________________________</w:t>
      </w:r>
    </w:p>
    <w:p w14:paraId="4B11C33B" w14:textId="77777777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22AD8">
        <w:rPr>
          <w:rFonts w:ascii="Arial" w:hAnsi="Arial" w:cs="Arial"/>
        </w:rPr>
        <w:t>Vivaldo Ferreira Chagas Júnior ______________________________________________</w:t>
      </w:r>
    </w:p>
    <w:p w14:paraId="037B8EDF" w14:textId="77777777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Assessor Especial:</w:t>
      </w:r>
    </w:p>
    <w:p w14:paraId="3624ABB9" w14:textId="77777777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22AD8">
        <w:rPr>
          <w:rFonts w:ascii="Arial" w:hAnsi="Arial" w:cs="Arial"/>
        </w:rPr>
        <w:t>Luiz Alberto Medeiros de Sá _________________________________________________</w:t>
      </w:r>
    </w:p>
    <w:p w14:paraId="37DCA037" w14:textId="77777777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Analista de Fiscalização:</w:t>
      </w:r>
    </w:p>
    <w:p w14:paraId="25FB26D0" w14:textId="77777777" w:rsidR="00F67E14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22AD8">
        <w:rPr>
          <w:rFonts w:ascii="Arial" w:hAnsi="Arial" w:cs="Arial"/>
        </w:rPr>
        <w:t>Pedro Diogo Peixoto Dantas _________________________________________________</w:t>
      </w:r>
    </w:p>
    <w:p w14:paraId="2F0CC252" w14:textId="77777777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Assessor</w:t>
      </w:r>
      <w:r w:rsidRPr="00822AD8">
        <w:rPr>
          <w:rFonts w:ascii="Arial" w:hAnsi="Arial" w:cs="Arial"/>
          <w:b/>
        </w:rPr>
        <w:t>a Jurídica:</w:t>
      </w:r>
    </w:p>
    <w:p w14:paraId="13F782D1" w14:textId="4ABA6ADC" w:rsidR="00F67E14" w:rsidRPr="004D43BE" w:rsidRDefault="00226FDB" w:rsidP="004B68F8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</w:rPr>
        <w:t>Karine Farias ____</w:t>
      </w:r>
      <w:r w:rsidR="00F67E14">
        <w:rPr>
          <w:rFonts w:ascii="Arial" w:hAnsi="Arial" w:cs="Arial"/>
        </w:rPr>
        <w:t>_________________________________________________________</w:t>
      </w:r>
      <w:bookmarkStart w:id="0" w:name="_GoBack"/>
      <w:bookmarkEnd w:id="0"/>
    </w:p>
    <w:sectPr w:rsidR="00F67E14" w:rsidRPr="004D43BE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3E98C" w14:textId="77777777" w:rsidR="004D43BE" w:rsidRDefault="004D43BE" w:rsidP="009B2FF3">
      <w:r>
        <w:separator/>
      </w:r>
    </w:p>
  </w:endnote>
  <w:endnote w:type="continuationSeparator" w:id="0">
    <w:p w14:paraId="6C0F0DDB" w14:textId="77777777" w:rsidR="004D43BE" w:rsidRDefault="004D43BE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190BF" w14:textId="77777777" w:rsidR="004D43BE" w:rsidRDefault="004D43BE" w:rsidP="009B2FF3">
      <w:r>
        <w:separator/>
      </w:r>
    </w:p>
  </w:footnote>
  <w:footnote w:type="continuationSeparator" w:id="0">
    <w:p w14:paraId="6F7A6685" w14:textId="77777777" w:rsidR="004D43BE" w:rsidRDefault="004D43BE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4D43BE" w:rsidRPr="00850D37" w:rsidRDefault="004D43BE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4D43BE" w:rsidRPr="00850D37" w:rsidRDefault="004D43BE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4D43BE" w:rsidRPr="00850D37" w:rsidRDefault="004D43BE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4D43BE" w:rsidRDefault="004D43BE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4D43BE" w:rsidRPr="004D4553" w:rsidRDefault="004D43BE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2005F"/>
    <w:rsid w:val="0002046B"/>
    <w:rsid w:val="0002050C"/>
    <w:rsid w:val="000208F9"/>
    <w:rsid w:val="00023633"/>
    <w:rsid w:val="000278E9"/>
    <w:rsid w:val="00030E22"/>
    <w:rsid w:val="000315D9"/>
    <w:rsid w:val="0003717A"/>
    <w:rsid w:val="00052F4A"/>
    <w:rsid w:val="00056CF9"/>
    <w:rsid w:val="000600B0"/>
    <w:rsid w:val="00062B87"/>
    <w:rsid w:val="00071B3C"/>
    <w:rsid w:val="000736B9"/>
    <w:rsid w:val="00083E48"/>
    <w:rsid w:val="000873AA"/>
    <w:rsid w:val="00091A6C"/>
    <w:rsid w:val="00095547"/>
    <w:rsid w:val="00095E30"/>
    <w:rsid w:val="00096F1F"/>
    <w:rsid w:val="000A21B5"/>
    <w:rsid w:val="000A4BCD"/>
    <w:rsid w:val="000B191F"/>
    <w:rsid w:val="000B6BE7"/>
    <w:rsid w:val="000C006B"/>
    <w:rsid w:val="000C181F"/>
    <w:rsid w:val="000C6B18"/>
    <w:rsid w:val="000D12BB"/>
    <w:rsid w:val="000D1554"/>
    <w:rsid w:val="000D63B2"/>
    <w:rsid w:val="000E5163"/>
    <w:rsid w:val="000E7173"/>
    <w:rsid w:val="00105837"/>
    <w:rsid w:val="001073A4"/>
    <w:rsid w:val="00123E96"/>
    <w:rsid w:val="00147E1F"/>
    <w:rsid w:val="00150A96"/>
    <w:rsid w:val="00151655"/>
    <w:rsid w:val="00151E3A"/>
    <w:rsid w:val="0015278F"/>
    <w:rsid w:val="00154D08"/>
    <w:rsid w:val="0015554F"/>
    <w:rsid w:val="001642FB"/>
    <w:rsid w:val="00164E96"/>
    <w:rsid w:val="00175648"/>
    <w:rsid w:val="00177B85"/>
    <w:rsid w:val="00180052"/>
    <w:rsid w:val="001A154C"/>
    <w:rsid w:val="001A4BD7"/>
    <w:rsid w:val="001A5CE7"/>
    <w:rsid w:val="001A61DC"/>
    <w:rsid w:val="001C11A1"/>
    <w:rsid w:val="001D69A2"/>
    <w:rsid w:val="001E19A9"/>
    <w:rsid w:val="00200A99"/>
    <w:rsid w:val="0020649A"/>
    <w:rsid w:val="002076A1"/>
    <w:rsid w:val="00214C96"/>
    <w:rsid w:val="002269B9"/>
    <w:rsid w:val="00226FDB"/>
    <w:rsid w:val="00227C60"/>
    <w:rsid w:val="002314BF"/>
    <w:rsid w:val="0023321B"/>
    <w:rsid w:val="002371D4"/>
    <w:rsid w:val="002429F7"/>
    <w:rsid w:val="00242D2B"/>
    <w:rsid w:val="00242F6E"/>
    <w:rsid w:val="002650B6"/>
    <w:rsid w:val="002729D5"/>
    <w:rsid w:val="00272ABE"/>
    <w:rsid w:val="002835AE"/>
    <w:rsid w:val="0029438B"/>
    <w:rsid w:val="002974AF"/>
    <w:rsid w:val="002977D9"/>
    <w:rsid w:val="002C08CF"/>
    <w:rsid w:val="002C43D5"/>
    <w:rsid w:val="002D1EB6"/>
    <w:rsid w:val="002D3C09"/>
    <w:rsid w:val="002D598A"/>
    <w:rsid w:val="002E59C3"/>
    <w:rsid w:val="002F5EBA"/>
    <w:rsid w:val="00301579"/>
    <w:rsid w:val="003058F7"/>
    <w:rsid w:val="00305A18"/>
    <w:rsid w:val="00312494"/>
    <w:rsid w:val="003142CE"/>
    <w:rsid w:val="003161B6"/>
    <w:rsid w:val="00321D7C"/>
    <w:rsid w:val="0033413D"/>
    <w:rsid w:val="00346B8B"/>
    <w:rsid w:val="00357634"/>
    <w:rsid w:val="003576F8"/>
    <w:rsid w:val="00373588"/>
    <w:rsid w:val="00375C4D"/>
    <w:rsid w:val="00384AAB"/>
    <w:rsid w:val="00385765"/>
    <w:rsid w:val="00387A71"/>
    <w:rsid w:val="003912CD"/>
    <w:rsid w:val="00397188"/>
    <w:rsid w:val="003A64FA"/>
    <w:rsid w:val="003A7D9B"/>
    <w:rsid w:val="003C340F"/>
    <w:rsid w:val="003C465E"/>
    <w:rsid w:val="003C51DD"/>
    <w:rsid w:val="003C6A39"/>
    <w:rsid w:val="003D0341"/>
    <w:rsid w:val="003D3BB0"/>
    <w:rsid w:val="003E3BE1"/>
    <w:rsid w:val="003E62D0"/>
    <w:rsid w:val="003F6E64"/>
    <w:rsid w:val="00402DF3"/>
    <w:rsid w:val="00416AB6"/>
    <w:rsid w:val="00422980"/>
    <w:rsid w:val="0043165B"/>
    <w:rsid w:val="00433248"/>
    <w:rsid w:val="004334EC"/>
    <w:rsid w:val="00433EA6"/>
    <w:rsid w:val="00437A63"/>
    <w:rsid w:val="0044044F"/>
    <w:rsid w:val="0044231B"/>
    <w:rsid w:val="00444B7B"/>
    <w:rsid w:val="00445283"/>
    <w:rsid w:val="004473C5"/>
    <w:rsid w:val="00451554"/>
    <w:rsid w:val="00452C81"/>
    <w:rsid w:val="0045312F"/>
    <w:rsid w:val="0045468F"/>
    <w:rsid w:val="004602DC"/>
    <w:rsid w:val="00463DB6"/>
    <w:rsid w:val="0046532E"/>
    <w:rsid w:val="00467547"/>
    <w:rsid w:val="004751BC"/>
    <w:rsid w:val="004808C9"/>
    <w:rsid w:val="00482A14"/>
    <w:rsid w:val="0048499B"/>
    <w:rsid w:val="00484A09"/>
    <w:rsid w:val="00486C56"/>
    <w:rsid w:val="00491FBB"/>
    <w:rsid w:val="00495A30"/>
    <w:rsid w:val="00496199"/>
    <w:rsid w:val="004A76F5"/>
    <w:rsid w:val="004B451F"/>
    <w:rsid w:val="004B68F8"/>
    <w:rsid w:val="004C2F5C"/>
    <w:rsid w:val="004C3074"/>
    <w:rsid w:val="004C53CD"/>
    <w:rsid w:val="004D0978"/>
    <w:rsid w:val="004D3A56"/>
    <w:rsid w:val="004D43BE"/>
    <w:rsid w:val="004D49AA"/>
    <w:rsid w:val="004E168A"/>
    <w:rsid w:val="004E3792"/>
    <w:rsid w:val="004F5E06"/>
    <w:rsid w:val="004F6BC6"/>
    <w:rsid w:val="00501B9D"/>
    <w:rsid w:val="00507B9E"/>
    <w:rsid w:val="00517575"/>
    <w:rsid w:val="00517F6D"/>
    <w:rsid w:val="00526827"/>
    <w:rsid w:val="00531BEE"/>
    <w:rsid w:val="005376C5"/>
    <w:rsid w:val="0054200B"/>
    <w:rsid w:val="005431FA"/>
    <w:rsid w:val="00546D6F"/>
    <w:rsid w:val="00546DF2"/>
    <w:rsid w:val="00555795"/>
    <w:rsid w:val="005717B2"/>
    <w:rsid w:val="005816AF"/>
    <w:rsid w:val="00581E7B"/>
    <w:rsid w:val="005860D0"/>
    <w:rsid w:val="00596AC4"/>
    <w:rsid w:val="005A0362"/>
    <w:rsid w:val="005A5F89"/>
    <w:rsid w:val="005A7B68"/>
    <w:rsid w:val="005B146E"/>
    <w:rsid w:val="005C2277"/>
    <w:rsid w:val="005C3167"/>
    <w:rsid w:val="005E1540"/>
    <w:rsid w:val="005E2A2D"/>
    <w:rsid w:val="005E48E7"/>
    <w:rsid w:val="005F0234"/>
    <w:rsid w:val="005F17D4"/>
    <w:rsid w:val="005F19EE"/>
    <w:rsid w:val="005F3B5C"/>
    <w:rsid w:val="005F7B61"/>
    <w:rsid w:val="00605D3D"/>
    <w:rsid w:val="00612183"/>
    <w:rsid w:val="00612C57"/>
    <w:rsid w:val="006254DB"/>
    <w:rsid w:val="006316B5"/>
    <w:rsid w:val="00632C48"/>
    <w:rsid w:val="00637FCE"/>
    <w:rsid w:val="00641D56"/>
    <w:rsid w:val="006448B4"/>
    <w:rsid w:val="0064670F"/>
    <w:rsid w:val="0065162C"/>
    <w:rsid w:val="00662D61"/>
    <w:rsid w:val="00670954"/>
    <w:rsid w:val="006733E5"/>
    <w:rsid w:val="0068125B"/>
    <w:rsid w:val="00685775"/>
    <w:rsid w:val="0069499A"/>
    <w:rsid w:val="006A68DD"/>
    <w:rsid w:val="006B1FEB"/>
    <w:rsid w:val="006B48A2"/>
    <w:rsid w:val="006B5137"/>
    <w:rsid w:val="006B6BE6"/>
    <w:rsid w:val="006C7CE4"/>
    <w:rsid w:val="006D1931"/>
    <w:rsid w:val="006F369D"/>
    <w:rsid w:val="00710E60"/>
    <w:rsid w:val="00717253"/>
    <w:rsid w:val="0072548C"/>
    <w:rsid w:val="00726B97"/>
    <w:rsid w:val="00726CAA"/>
    <w:rsid w:val="007270B0"/>
    <w:rsid w:val="0073233E"/>
    <w:rsid w:val="00733F8F"/>
    <w:rsid w:val="007368CB"/>
    <w:rsid w:val="0074119E"/>
    <w:rsid w:val="00742987"/>
    <w:rsid w:val="007472BA"/>
    <w:rsid w:val="00764713"/>
    <w:rsid w:val="007734C9"/>
    <w:rsid w:val="00780752"/>
    <w:rsid w:val="0079640A"/>
    <w:rsid w:val="007A3A0C"/>
    <w:rsid w:val="007A74D0"/>
    <w:rsid w:val="007A7B8F"/>
    <w:rsid w:val="007B066D"/>
    <w:rsid w:val="007C1AE0"/>
    <w:rsid w:val="007D6FB0"/>
    <w:rsid w:val="007E6F5C"/>
    <w:rsid w:val="007F6AE8"/>
    <w:rsid w:val="00800B7D"/>
    <w:rsid w:val="00801273"/>
    <w:rsid w:val="00804370"/>
    <w:rsid w:val="00824D22"/>
    <w:rsid w:val="00826A6D"/>
    <w:rsid w:val="00826EA5"/>
    <w:rsid w:val="00833A08"/>
    <w:rsid w:val="008511A6"/>
    <w:rsid w:val="008514CA"/>
    <w:rsid w:val="00870CB8"/>
    <w:rsid w:val="00871C94"/>
    <w:rsid w:val="00874121"/>
    <w:rsid w:val="008744C5"/>
    <w:rsid w:val="0088749F"/>
    <w:rsid w:val="00892563"/>
    <w:rsid w:val="00897847"/>
    <w:rsid w:val="008A0199"/>
    <w:rsid w:val="008A2BC2"/>
    <w:rsid w:val="008B1842"/>
    <w:rsid w:val="008B6DF4"/>
    <w:rsid w:val="008B781A"/>
    <w:rsid w:val="008C09F3"/>
    <w:rsid w:val="008C0B55"/>
    <w:rsid w:val="008C6C98"/>
    <w:rsid w:val="008C7CE5"/>
    <w:rsid w:val="008D2719"/>
    <w:rsid w:val="008E0356"/>
    <w:rsid w:val="008E4177"/>
    <w:rsid w:val="008E5FB6"/>
    <w:rsid w:val="008E60F8"/>
    <w:rsid w:val="008F096E"/>
    <w:rsid w:val="008F7937"/>
    <w:rsid w:val="0091357E"/>
    <w:rsid w:val="00915BCA"/>
    <w:rsid w:val="00917655"/>
    <w:rsid w:val="00917CB4"/>
    <w:rsid w:val="0092704A"/>
    <w:rsid w:val="00934523"/>
    <w:rsid w:val="0093476F"/>
    <w:rsid w:val="00934BBD"/>
    <w:rsid w:val="00937402"/>
    <w:rsid w:val="00941ABC"/>
    <w:rsid w:val="00942082"/>
    <w:rsid w:val="0095085D"/>
    <w:rsid w:val="00955A6A"/>
    <w:rsid w:val="00965388"/>
    <w:rsid w:val="00971970"/>
    <w:rsid w:val="00983FB7"/>
    <w:rsid w:val="009872B3"/>
    <w:rsid w:val="00992D2F"/>
    <w:rsid w:val="00994BE2"/>
    <w:rsid w:val="009A04EC"/>
    <w:rsid w:val="009A2BAA"/>
    <w:rsid w:val="009B04CB"/>
    <w:rsid w:val="009B2FF3"/>
    <w:rsid w:val="009C11D0"/>
    <w:rsid w:val="009C3C21"/>
    <w:rsid w:val="009C3F00"/>
    <w:rsid w:val="009D266F"/>
    <w:rsid w:val="009D5347"/>
    <w:rsid w:val="009F7442"/>
    <w:rsid w:val="00A078F5"/>
    <w:rsid w:val="00A07A72"/>
    <w:rsid w:val="00A123BB"/>
    <w:rsid w:val="00A30E99"/>
    <w:rsid w:val="00A319E2"/>
    <w:rsid w:val="00A43F41"/>
    <w:rsid w:val="00A447F0"/>
    <w:rsid w:val="00A44B93"/>
    <w:rsid w:val="00A459EE"/>
    <w:rsid w:val="00A53826"/>
    <w:rsid w:val="00A5513B"/>
    <w:rsid w:val="00A61222"/>
    <w:rsid w:val="00A63B72"/>
    <w:rsid w:val="00A705BC"/>
    <w:rsid w:val="00A73394"/>
    <w:rsid w:val="00A73D97"/>
    <w:rsid w:val="00A7444C"/>
    <w:rsid w:val="00A75C55"/>
    <w:rsid w:val="00A953D2"/>
    <w:rsid w:val="00AA031C"/>
    <w:rsid w:val="00AA0D64"/>
    <w:rsid w:val="00AA0DE7"/>
    <w:rsid w:val="00AA2135"/>
    <w:rsid w:val="00AA28BF"/>
    <w:rsid w:val="00AA4C54"/>
    <w:rsid w:val="00AB114F"/>
    <w:rsid w:val="00AB3D1D"/>
    <w:rsid w:val="00AC3E42"/>
    <w:rsid w:val="00AC54E1"/>
    <w:rsid w:val="00AC5E9A"/>
    <w:rsid w:val="00AC6915"/>
    <w:rsid w:val="00AD61F4"/>
    <w:rsid w:val="00AD7586"/>
    <w:rsid w:val="00AE4D42"/>
    <w:rsid w:val="00AE610B"/>
    <w:rsid w:val="00AE7082"/>
    <w:rsid w:val="00AF02F5"/>
    <w:rsid w:val="00AF6CC9"/>
    <w:rsid w:val="00AF768A"/>
    <w:rsid w:val="00B01F28"/>
    <w:rsid w:val="00B0376D"/>
    <w:rsid w:val="00B04D39"/>
    <w:rsid w:val="00B3586D"/>
    <w:rsid w:val="00B53AC3"/>
    <w:rsid w:val="00B574ED"/>
    <w:rsid w:val="00B60593"/>
    <w:rsid w:val="00B64D0B"/>
    <w:rsid w:val="00B65BFA"/>
    <w:rsid w:val="00B70AA1"/>
    <w:rsid w:val="00B814D2"/>
    <w:rsid w:val="00B85BB9"/>
    <w:rsid w:val="00B87935"/>
    <w:rsid w:val="00B93EF1"/>
    <w:rsid w:val="00BA2EE7"/>
    <w:rsid w:val="00BA42CE"/>
    <w:rsid w:val="00BA584E"/>
    <w:rsid w:val="00BB45D8"/>
    <w:rsid w:val="00BC0241"/>
    <w:rsid w:val="00BC28A6"/>
    <w:rsid w:val="00BD3C08"/>
    <w:rsid w:val="00BD6C1B"/>
    <w:rsid w:val="00BD6F5E"/>
    <w:rsid w:val="00BE0883"/>
    <w:rsid w:val="00BF0535"/>
    <w:rsid w:val="00BF130A"/>
    <w:rsid w:val="00BF645A"/>
    <w:rsid w:val="00C0283B"/>
    <w:rsid w:val="00C16D77"/>
    <w:rsid w:val="00C2006E"/>
    <w:rsid w:val="00C20568"/>
    <w:rsid w:val="00C21830"/>
    <w:rsid w:val="00C349F0"/>
    <w:rsid w:val="00C50C8E"/>
    <w:rsid w:val="00C60B24"/>
    <w:rsid w:val="00C639F2"/>
    <w:rsid w:val="00C6595A"/>
    <w:rsid w:val="00C73A05"/>
    <w:rsid w:val="00C76301"/>
    <w:rsid w:val="00C85DD0"/>
    <w:rsid w:val="00C9259D"/>
    <w:rsid w:val="00C940A3"/>
    <w:rsid w:val="00CB0001"/>
    <w:rsid w:val="00CB2A1D"/>
    <w:rsid w:val="00CB57AF"/>
    <w:rsid w:val="00CB60DB"/>
    <w:rsid w:val="00CB6EE4"/>
    <w:rsid w:val="00CC5954"/>
    <w:rsid w:val="00CD314C"/>
    <w:rsid w:val="00CE4684"/>
    <w:rsid w:val="00CE5FFD"/>
    <w:rsid w:val="00CF3948"/>
    <w:rsid w:val="00CF40C9"/>
    <w:rsid w:val="00D02A61"/>
    <w:rsid w:val="00D05621"/>
    <w:rsid w:val="00D244F1"/>
    <w:rsid w:val="00D32663"/>
    <w:rsid w:val="00D355BA"/>
    <w:rsid w:val="00D371CB"/>
    <w:rsid w:val="00D40FA3"/>
    <w:rsid w:val="00D505E8"/>
    <w:rsid w:val="00D5576A"/>
    <w:rsid w:val="00D62549"/>
    <w:rsid w:val="00D64C68"/>
    <w:rsid w:val="00D7220C"/>
    <w:rsid w:val="00D72432"/>
    <w:rsid w:val="00D7284B"/>
    <w:rsid w:val="00D76A88"/>
    <w:rsid w:val="00D84784"/>
    <w:rsid w:val="00D92523"/>
    <w:rsid w:val="00DA15D5"/>
    <w:rsid w:val="00DB56CA"/>
    <w:rsid w:val="00DC13C8"/>
    <w:rsid w:val="00DC493A"/>
    <w:rsid w:val="00DD55CA"/>
    <w:rsid w:val="00DD5BD2"/>
    <w:rsid w:val="00DD5D50"/>
    <w:rsid w:val="00DD61E8"/>
    <w:rsid w:val="00DE2677"/>
    <w:rsid w:val="00DF2F4D"/>
    <w:rsid w:val="00DF71B8"/>
    <w:rsid w:val="00DF74DC"/>
    <w:rsid w:val="00E05B3A"/>
    <w:rsid w:val="00E10F45"/>
    <w:rsid w:val="00E12313"/>
    <w:rsid w:val="00E15A4F"/>
    <w:rsid w:val="00E16393"/>
    <w:rsid w:val="00E20B1F"/>
    <w:rsid w:val="00E23EA0"/>
    <w:rsid w:val="00E26861"/>
    <w:rsid w:val="00E313C8"/>
    <w:rsid w:val="00E32513"/>
    <w:rsid w:val="00E34E2C"/>
    <w:rsid w:val="00E35638"/>
    <w:rsid w:val="00E35FE5"/>
    <w:rsid w:val="00E53B61"/>
    <w:rsid w:val="00E6128A"/>
    <w:rsid w:val="00E63D26"/>
    <w:rsid w:val="00E70333"/>
    <w:rsid w:val="00E71B08"/>
    <w:rsid w:val="00E77C27"/>
    <w:rsid w:val="00E86398"/>
    <w:rsid w:val="00E936E8"/>
    <w:rsid w:val="00E95BDD"/>
    <w:rsid w:val="00E9693E"/>
    <w:rsid w:val="00EA3F2B"/>
    <w:rsid w:val="00EA458D"/>
    <w:rsid w:val="00EA7BEC"/>
    <w:rsid w:val="00EB273A"/>
    <w:rsid w:val="00ED1FF0"/>
    <w:rsid w:val="00ED2E65"/>
    <w:rsid w:val="00ED353E"/>
    <w:rsid w:val="00ED646D"/>
    <w:rsid w:val="00ED79EE"/>
    <w:rsid w:val="00EE63F8"/>
    <w:rsid w:val="00EE6F1B"/>
    <w:rsid w:val="00F03FBD"/>
    <w:rsid w:val="00F0469A"/>
    <w:rsid w:val="00F0715C"/>
    <w:rsid w:val="00F1333C"/>
    <w:rsid w:val="00F134A0"/>
    <w:rsid w:val="00F16387"/>
    <w:rsid w:val="00F25B5E"/>
    <w:rsid w:val="00F42412"/>
    <w:rsid w:val="00F447B1"/>
    <w:rsid w:val="00F47D75"/>
    <w:rsid w:val="00F561EF"/>
    <w:rsid w:val="00F615AE"/>
    <w:rsid w:val="00F67E14"/>
    <w:rsid w:val="00F75E39"/>
    <w:rsid w:val="00F83AF5"/>
    <w:rsid w:val="00F84EB4"/>
    <w:rsid w:val="00F85D87"/>
    <w:rsid w:val="00F87D0F"/>
    <w:rsid w:val="00F94BBE"/>
    <w:rsid w:val="00FB2580"/>
    <w:rsid w:val="00FB74C5"/>
    <w:rsid w:val="00FC1ECF"/>
    <w:rsid w:val="00FD0A3D"/>
    <w:rsid w:val="00FD6D6D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49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0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8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7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573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481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10EA2-222A-45B8-B601-72F7F3EB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714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admin</cp:lastModifiedBy>
  <cp:revision>46</cp:revision>
  <cp:lastPrinted>2015-05-11T21:48:00Z</cp:lastPrinted>
  <dcterms:created xsi:type="dcterms:W3CDTF">2015-02-06T16:32:00Z</dcterms:created>
  <dcterms:modified xsi:type="dcterms:W3CDTF">2015-05-11T21:56:00Z</dcterms:modified>
</cp:coreProperties>
</file>