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2A3066" w:rsidP="007F763C">
            <w:pPr>
              <w:rPr>
                <w:rFonts w:ascii="Times New Roman" w:hAnsi="Times New Roman"/>
              </w:rPr>
            </w:pPr>
            <w:r w:rsidRPr="002A3066">
              <w:rPr>
                <w:rFonts w:ascii="Times New Roman" w:hAnsi="Times New Roman"/>
              </w:rPr>
              <w:t>548397</w:t>
            </w:r>
            <w:r>
              <w:rPr>
                <w:rFonts w:ascii="Times New Roman" w:hAnsi="Times New Roman"/>
              </w:rPr>
              <w:t>/2017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7F763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D82247" w:rsidP="007F763C">
            <w:pPr>
              <w:ind w:right="-481"/>
              <w:rPr>
                <w:rFonts w:ascii="Times New Roman" w:hAnsi="Times New Roman"/>
              </w:rPr>
            </w:pPr>
            <w:r>
              <w:t>Minuta de notificação extrajudicial para inscrição de débito em divida ativa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56E5E">
              <w:rPr>
                <w:rFonts w:ascii="Times New Roman" w:hAnsi="Times New Roman"/>
              </w:rPr>
              <w:t>0074</w:t>
            </w:r>
            <w:r w:rsidR="00D82247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Default="000706AB" w:rsidP="00417BDA">
      <w:pPr>
        <w:pStyle w:val="Corpodetexto2"/>
        <w:rPr>
          <w:sz w:val="24"/>
          <w:szCs w:val="24"/>
        </w:rPr>
      </w:pPr>
    </w:p>
    <w:p w:rsidR="004B609E" w:rsidRDefault="004B609E" w:rsidP="004B609E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</w:t>
      </w:r>
      <w:r>
        <w:rPr>
          <w:rFonts w:ascii="Times New Roman" w:hAnsi="Times New Roman"/>
        </w:rPr>
        <w:t xml:space="preserve"> a Deliberação n° 15-2018 CAF-CAU/AL</w:t>
      </w:r>
      <w:r w:rsidRPr="007A2C66">
        <w:rPr>
          <w:rFonts w:ascii="Times New Roman" w:hAnsi="Times New Roman"/>
        </w:rPr>
        <w:t>;</w:t>
      </w:r>
    </w:p>
    <w:p w:rsidR="004B609E" w:rsidRDefault="004B609E" w:rsidP="004B609E">
      <w:pPr>
        <w:jc w:val="both"/>
        <w:rPr>
          <w:rFonts w:ascii="Times New Roman" w:hAnsi="Times New Roman"/>
        </w:rPr>
      </w:pPr>
    </w:p>
    <w:p w:rsidR="004B609E" w:rsidRPr="004B609E" w:rsidRDefault="004B609E" w:rsidP="004B609E">
      <w:pPr>
        <w:jc w:val="both"/>
        <w:rPr>
          <w:rFonts w:ascii="Times New Roman" w:hAnsi="Times New Roman"/>
          <w:color w:val="000000"/>
          <w:shd w:val="clear" w:color="auto" w:fill="FFFFFF"/>
        </w:rPr>
      </w:pPr>
      <w:r w:rsidRPr="004B609E">
        <w:rPr>
          <w:rFonts w:ascii="Times New Roman" w:hAnsi="Times New Roman"/>
          <w:color w:val="000000"/>
          <w:shd w:val="clear" w:color="auto" w:fill="FFFFFF"/>
        </w:rPr>
        <w:t xml:space="preserve">Considerando que O Novo Refis foi </w:t>
      </w:r>
      <w:proofErr w:type="gramStart"/>
      <w:r w:rsidRPr="004B609E">
        <w:rPr>
          <w:rFonts w:ascii="Times New Roman" w:hAnsi="Times New Roman"/>
          <w:color w:val="000000"/>
          <w:shd w:val="clear" w:color="auto" w:fill="FFFFFF"/>
        </w:rPr>
        <w:t>aprovado</w:t>
      </w:r>
      <w:proofErr w:type="gramEnd"/>
      <w:r w:rsidRPr="004B609E">
        <w:rPr>
          <w:rFonts w:ascii="Times New Roman" w:hAnsi="Times New Roman"/>
          <w:color w:val="000000"/>
          <w:shd w:val="clear" w:color="auto" w:fill="FFFFFF"/>
        </w:rPr>
        <w:t xml:space="preserve"> em Reunião Plenária do CAU/BR, realizada nos dias 19 e 20 de julho de 2018, alterando a Resolução CAU/BR nº 121;</w:t>
      </w:r>
    </w:p>
    <w:p w:rsidR="004B609E" w:rsidRPr="004B609E" w:rsidRDefault="004B609E" w:rsidP="004B609E">
      <w:pPr>
        <w:jc w:val="both"/>
        <w:rPr>
          <w:rFonts w:ascii="Times New Roman" w:hAnsi="Times New Roman"/>
          <w:color w:val="000000"/>
          <w:shd w:val="clear" w:color="auto" w:fill="FFFFFF"/>
        </w:rPr>
      </w:pPr>
    </w:p>
    <w:p w:rsidR="004B609E" w:rsidRPr="004B609E" w:rsidRDefault="004B609E" w:rsidP="004B609E">
      <w:pPr>
        <w:jc w:val="both"/>
        <w:rPr>
          <w:rFonts w:ascii="Times New Roman" w:hAnsi="Times New Roman"/>
        </w:rPr>
      </w:pPr>
      <w:r w:rsidRPr="004B609E">
        <w:rPr>
          <w:rFonts w:ascii="Times New Roman" w:hAnsi="Times New Roman"/>
          <w:color w:val="000000"/>
          <w:shd w:val="clear" w:color="auto" w:fill="FFFFFF"/>
        </w:rPr>
        <w:t>Considerando o Art. 52 da Lei federal 12.3178/2010; </w:t>
      </w:r>
    </w:p>
    <w:p w:rsidR="004B609E" w:rsidRPr="002677E4" w:rsidRDefault="004B609E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7F763C" w:rsidRPr="00287276" w:rsidRDefault="00816849" w:rsidP="007F763C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>1 –</w:t>
      </w:r>
      <w:r w:rsidR="007F763C">
        <w:rPr>
          <w:sz w:val="24"/>
          <w:szCs w:val="24"/>
        </w:rPr>
        <w:t xml:space="preserve"> A</w:t>
      </w:r>
      <w:r w:rsidR="007F763C" w:rsidRPr="00D50C10">
        <w:rPr>
          <w:sz w:val="24"/>
          <w:szCs w:val="24"/>
        </w:rPr>
        <w:t>provar</w:t>
      </w:r>
      <w:r w:rsidR="007F763C">
        <w:rPr>
          <w:sz w:val="24"/>
          <w:szCs w:val="24"/>
        </w:rPr>
        <w:t xml:space="preserve"> minuta</w:t>
      </w:r>
      <w:r w:rsidR="007D1C91">
        <w:rPr>
          <w:sz w:val="24"/>
          <w:szCs w:val="24"/>
        </w:rPr>
        <w:t xml:space="preserve"> de notificação extrajudicial para inscrição de débito em</w:t>
      </w:r>
      <w:r w:rsidR="007F763C">
        <w:rPr>
          <w:sz w:val="24"/>
          <w:szCs w:val="24"/>
        </w:rPr>
        <w:t xml:space="preserve"> divida ativa (</w:t>
      </w:r>
      <w:r w:rsidR="007F763C" w:rsidRPr="00D50C10">
        <w:rPr>
          <w:sz w:val="24"/>
          <w:szCs w:val="24"/>
        </w:rPr>
        <w:t>anexo I)</w:t>
      </w:r>
      <w:r w:rsidR="007F763C">
        <w:rPr>
          <w:sz w:val="24"/>
          <w:szCs w:val="24"/>
        </w:rPr>
        <w:t>, a respeito das anuid</w:t>
      </w:r>
      <w:r w:rsidR="00287276">
        <w:rPr>
          <w:sz w:val="24"/>
          <w:szCs w:val="24"/>
        </w:rPr>
        <w:t>ades em atraso de Pessoa Física – PF.</w:t>
      </w:r>
    </w:p>
    <w:p w:rsidR="007F763C" w:rsidRDefault="007F763C" w:rsidP="007F763C">
      <w:pPr>
        <w:pStyle w:val="Corpodetexto2"/>
      </w:pPr>
    </w:p>
    <w:p w:rsidR="00816849" w:rsidRDefault="00816849" w:rsidP="007F763C">
      <w:pPr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56E5E">
        <w:rPr>
          <w:rFonts w:ascii="Times New Roman" w:hAnsi="Times New Roman"/>
          <w:lang w:eastAsia="pt-BR"/>
        </w:rPr>
        <w:t>01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p w:rsidR="00181B92" w:rsidRDefault="00181B92" w:rsidP="00D11147">
      <w:pPr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F00F5E" w:rsidRPr="002677E4" w:rsidTr="0071175D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F00F5E" w:rsidRPr="002677E4" w:rsidTr="0071175D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537A05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537A05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Fernando de Sá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570AD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570AD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 xml:space="preserve">Alexandre Henrique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7F0830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Sacram</w:t>
            </w:r>
            <w:r w:rsidR="00F00F5E">
              <w:rPr>
                <w:rFonts w:ascii="Times New Roman" w:hAnsi="Times New Roman"/>
                <w:bCs/>
                <w:lang w:eastAsia="pt-BR"/>
              </w:rPr>
              <w:t>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  <w:tr w:rsidR="00F00F5E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F00F5E" w:rsidRPr="002677E4" w:rsidRDefault="00F00F5E" w:rsidP="0071175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70AD9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537A05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00F5E" w:rsidRPr="002677E4" w:rsidRDefault="00F00F5E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37A05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00F5E" w:rsidRPr="002677E4" w:rsidRDefault="00F00F5E" w:rsidP="0071175D">
            <w:pPr>
              <w:rPr>
                <w:rFonts w:ascii="Times New Roman" w:hAnsi="Times New Roman"/>
              </w:rPr>
            </w:pPr>
          </w:p>
        </w:tc>
      </w:tr>
    </w:tbl>
    <w:p w:rsidR="006567FE" w:rsidRDefault="006567FE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p w:rsidR="001710EC" w:rsidRPr="007D1C91" w:rsidRDefault="006567FE" w:rsidP="001710EC">
      <w:pPr>
        <w:spacing w:before="169"/>
        <w:ind w:left="284" w:right="628"/>
        <w:jc w:val="center"/>
        <w:rPr>
          <w:rFonts w:ascii="Times New Roman" w:hAnsi="Times New Roman"/>
          <w:b/>
          <w:i/>
          <w:sz w:val="20"/>
          <w:szCs w:val="20"/>
        </w:rPr>
      </w:pPr>
      <w:r w:rsidRPr="007D1C91">
        <w:rPr>
          <w:rFonts w:ascii="Times New Roman" w:hAnsi="Times New Roman"/>
          <w:b/>
          <w:i/>
          <w:sz w:val="20"/>
          <w:szCs w:val="20"/>
        </w:rPr>
        <w:lastRenderedPageBreak/>
        <w:t>ANEXO I</w:t>
      </w:r>
    </w:p>
    <w:p w:rsidR="001710EC" w:rsidRPr="007D1C91" w:rsidRDefault="001710EC" w:rsidP="001710EC">
      <w:pPr>
        <w:jc w:val="center"/>
        <w:rPr>
          <w:rFonts w:ascii="Times New Roman" w:hAnsi="Times New Roman"/>
          <w:b/>
          <w:i/>
          <w:sz w:val="20"/>
          <w:szCs w:val="20"/>
        </w:rPr>
      </w:pPr>
      <w:r w:rsidRPr="007D1C91">
        <w:rPr>
          <w:rFonts w:ascii="Times New Roman" w:hAnsi="Times New Roman"/>
          <w:b/>
          <w:i/>
          <w:sz w:val="20"/>
          <w:szCs w:val="20"/>
        </w:rPr>
        <w:t>NOTIFICAÇÃO EXTRAJUDICIAL N.º001/2018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Prezado (a) arquiteto (a) e Urbanista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Nome: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CPF: 000.000.000-00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Endereço: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Cidade: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 xml:space="preserve">CEP: 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 xml:space="preserve"> O CAU/AL, apesar de ser uma Autarquia Pública Federal, não recebe nenhuma verba pública, tendo o funcionamento totalmente dependente da</w:t>
      </w:r>
      <w:r w:rsidR="004B609E">
        <w:rPr>
          <w:rFonts w:ascii="Times New Roman" w:hAnsi="Times New Roman"/>
          <w:i/>
          <w:sz w:val="20"/>
          <w:szCs w:val="20"/>
        </w:rPr>
        <w:t>s</w:t>
      </w:r>
      <w:r w:rsidRPr="007D1C91">
        <w:rPr>
          <w:rFonts w:ascii="Times New Roman" w:hAnsi="Times New Roman"/>
          <w:i/>
          <w:sz w:val="20"/>
          <w:szCs w:val="20"/>
        </w:rPr>
        <w:t xml:space="preserve"> anuidade</w:t>
      </w:r>
      <w:r w:rsidR="004B609E">
        <w:rPr>
          <w:rFonts w:ascii="Times New Roman" w:hAnsi="Times New Roman"/>
          <w:i/>
          <w:sz w:val="20"/>
          <w:szCs w:val="20"/>
        </w:rPr>
        <w:t>s</w:t>
      </w:r>
      <w:r w:rsidRPr="007D1C91">
        <w:rPr>
          <w:rFonts w:ascii="Times New Roman" w:hAnsi="Times New Roman"/>
          <w:i/>
          <w:sz w:val="20"/>
          <w:szCs w:val="20"/>
        </w:rPr>
        <w:t xml:space="preserve">, Registros de Responsabilidades Técnicas </w:t>
      </w:r>
      <w:proofErr w:type="spellStart"/>
      <w:r w:rsidRPr="007D1C91">
        <w:rPr>
          <w:rFonts w:ascii="Times New Roman" w:hAnsi="Times New Roman"/>
          <w:i/>
          <w:sz w:val="20"/>
          <w:szCs w:val="20"/>
        </w:rPr>
        <w:t>RRTs</w:t>
      </w:r>
      <w:proofErr w:type="spellEnd"/>
      <w:r w:rsidRPr="007D1C91">
        <w:rPr>
          <w:rFonts w:ascii="Times New Roman" w:hAnsi="Times New Roman"/>
          <w:i/>
          <w:sz w:val="20"/>
          <w:szCs w:val="20"/>
        </w:rPr>
        <w:t xml:space="preserve"> dos Arquitetos e urbanistas de Alagoas e demais taxas se competência regulamentar. 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A partir da recomendação do relatório do CAU/BR, onde se constatou que o Estado de Alagoas possui o maior índice de inadimplência do Brasil, somo</w:t>
      </w:r>
      <w:r w:rsidR="00537A05">
        <w:rPr>
          <w:rFonts w:ascii="Times New Roman" w:hAnsi="Times New Roman"/>
          <w:i/>
          <w:sz w:val="20"/>
          <w:szCs w:val="20"/>
        </w:rPr>
        <w:t>s</w:t>
      </w:r>
      <w:r w:rsidRPr="007D1C91">
        <w:rPr>
          <w:rFonts w:ascii="Times New Roman" w:hAnsi="Times New Roman"/>
          <w:i/>
          <w:sz w:val="20"/>
          <w:szCs w:val="20"/>
        </w:rPr>
        <w:t xml:space="preserve"> obrigados, por força da lei, a encaminhar esta Notificação extrajudicial de cobrança, considerando a inadimplência verificada junto </w:t>
      </w:r>
      <w:proofErr w:type="gramStart"/>
      <w:r w:rsidRPr="007D1C91">
        <w:rPr>
          <w:rFonts w:ascii="Times New Roman" w:hAnsi="Times New Roman"/>
          <w:i/>
          <w:sz w:val="20"/>
          <w:szCs w:val="20"/>
        </w:rPr>
        <w:t>a</w:t>
      </w:r>
      <w:proofErr w:type="gramEnd"/>
      <w:r w:rsidRPr="007D1C91">
        <w:rPr>
          <w:rFonts w:ascii="Times New Roman" w:hAnsi="Times New Roman"/>
          <w:i/>
          <w:sz w:val="20"/>
          <w:szCs w:val="20"/>
        </w:rPr>
        <w:t xml:space="preserve"> respectiva inscrição.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 xml:space="preserve">Assim, pelo presente instrumento, fica Vossa Senhoria notificado (a) saldar </w:t>
      </w:r>
      <w:proofErr w:type="gramStart"/>
      <w:r w:rsidRPr="007D1C91">
        <w:rPr>
          <w:rFonts w:ascii="Times New Roman" w:hAnsi="Times New Roman"/>
          <w:i/>
          <w:sz w:val="20"/>
          <w:szCs w:val="20"/>
        </w:rPr>
        <w:t>à</w:t>
      </w:r>
      <w:proofErr w:type="gramEnd"/>
      <w:r w:rsidRPr="007D1C91">
        <w:rPr>
          <w:rFonts w:ascii="Times New Roman" w:hAnsi="Times New Roman"/>
          <w:i/>
          <w:sz w:val="20"/>
          <w:szCs w:val="20"/>
        </w:rPr>
        <w:t xml:space="preserve"> vista ou parcelado o débito abaixo discriminado, o qual diz respeito às anuidades em atraso perante este Conselho, nos termos dos artigos 34, I, 42, 43, 44 e 54, da Lei n.º 12.378/2010, artigos 4º, II ,e 8º, caput, da Lei n.º 12.514/2011, artigo 10, VII e X, da Lei n.º 8.429/1992, assim como os artigos 1º a7º 9º e 15 da Resolução n.º121 do CAU/BR.</w:t>
      </w:r>
    </w:p>
    <w:p w:rsidR="001710EC" w:rsidRPr="007D1C91" w:rsidRDefault="001710EC" w:rsidP="001710EC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tbl>
      <w:tblPr>
        <w:tblW w:w="8366" w:type="dxa"/>
        <w:jc w:val="center"/>
        <w:tblInd w:w="8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68"/>
        <w:gridCol w:w="1279"/>
        <w:gridCol w:w="1348"/>
        <w:gridCol w:w="896"/>
        <w:gridCol w:w="1252"/>
        <w:gridCol w:w="1323"/>
      </w:tblGrid>
      <w:tr w:rsidR="001710EC" w:rsidRPr="007D1C91" w:rsidTr="007D1C91">
        <w:trPr>
          <w:trHeight w:hRule="exact" w:val="626"/>
          <w:jc w:val="center"/>
        </w:trPr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7D1C91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Descrição</w:t>
            </w:r>
            <w:proofErr w:type="spellEnd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Débito</w:t>
            </w:r>
            <w:proofErr w:type="spellEnd"/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7D1C91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Valor </w:t>
            </w:r>
            <w:proofErr w:type="spellStart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Devido</w:t>
            </w:r>
            <w:proofErr w:type="spellEnd"/>
          </w:p>
        </w:tc>
        <w:tc>
          <w:tcPr>
            <w:tcW w:w="13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7D1C91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TermoInicial</w:t>
            </w:r>
            <w:proofErr w:type="spellEnd"/>
          </w:p>
        </w:tc>
        <w:tc>
          <w:tcPr>
            <w:tcW w:w="8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7D1C91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Selic</w:t>
            </w:r>
            <w:proofErr w:type="spellEnd"/>
          </w:p>
        </w:tc>
        <w:tc>
          <w:tcPr>
            <w:tcW w:w="1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7D1C91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Multa</w:t>
            </w:r>
            <w:proofErr w:type="spellEnd"/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7D1C91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Total</w:t>
            </w:r>
          </w:p>
        </w:tc>
      </w:tr>
      <w:tr w:rsidR="001710EC" w:rsidRPr="007D1C91" w:rsidTr="007D1C91">
        <w:trPr>
          <w:trHeight w:hRule="exact" w:val="260"/>
          <w:jc w:val="center"/>
        </w:trPr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ind w:left="2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2014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xx/xx/2014</w:t>
            </w:r>
          </w:p>
        </w:tc>
        <w:tc>
          <w:tcPr>
            <w:tcW w:w="8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</w:tr>
      <w:tr w:rsidR="001710EC" w:rsidRPr="007D1C91" w:rsidTr="007D1C91">
        <w:trPr>
          <w:trHeight w:hRule="exact" w:val="263"/>
          <w:jc w:val="center"/>
        </w:trPr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ind w:left="2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2015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xx/xx/2015</w:t>
            </w:r>
          </w:p>
        </w:tc>
        <w:tc>
          <w:tcPr>
            <w:tcW w:w="8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</w:tr>
      <w:tr w:rsidR="001710EC" w:rsidRPr="007D1C91" w:rsidTr="007D1C91">
        <w:trPr>
          <w:trHeight w:hRule="exact" w:val="260"/>
          <w:jc w:val="center"/>
        </w:trPr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ind w:left="2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2016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xx/xx/2016</w:t>
            </w:r>
          </w:p>
        </w:tc>
        <w:tc>
          <w:tcPr>
            <w:tcW w:w="8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</w:tr>
      <w:tr w:rsidR="001710EC" w:rsidRPr="007D1C91" w:rsidTr="007D1C91">
        <w:trPr>
          <w:trHeight w:hRule="exact" w:val="265"/>
          <w:jc w:val="center"/>
        </w:trPr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ind w:left="2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2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89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  <w:tc>
          <w:tcPr>
            <w:tcW w:w="13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710EC" w:rsidRPr="007D1C91" w:rsidRDefault="001710EC" w:rsidP="001710EC">
            <w:pPr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7D1C91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00,00</w:t>
            </w:r>
          </w:p>
        </w:tc>
      </w:tr>
    </w:tbl>
    <w:p w:rsidR="001710EC" w:rsidRPr="007D1C91" w:rsidRDefault="001710EC" w:rsidP="001710EC">
      <w:pPr>
        <w:jc w:val="both"/>
        <w:rPr>
          <w:rFonts w:ascii="Times New Roman" w:hAnsi="Times New Roman"/>
          <w:b/>
          <w:i/>
          <w:sz w:val="20"/>
          <w:szCs w:val="20"/>
        </w:rPr>
      </w:pPr>
    </w:p>
    <w:p w:rsidR="001710EC" w:rsidRPr="007D1C91" w:rsidRDefault="00537A05" w:rsidP="001710EC">
      <w:pPr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>Data</w:t>
      </w:r>
      <w:r w:rsidR="001710EC" w:rsidRPr="007D1C91">
        <w:rPr>
          <w:rFonts w:ascii="Times New Roman" w:hAnsi="Times New Roman"/>
          <w:b/>
          <w:i/>
          <w:sz w:val="20"/>
          <w:szCs w:val="20"/>
        </w:rPr>
        <w:t xml:space="preserve"> Base de Cálculo: </w:t>
      </w:r>
      <w:proofErr w:type="spellStart"/>
      <w:r w:rsidR="001710EC" w:rsidRPr="007D1C91">
        <w:rPr>
          <w:rFonts w:ascii="Times New Roman" w:hAnsi="Times New Roman"/>
          <w:b/>
          <w:i/>
          <w:sz w:val="20"/>
          <w:szCs w:val="20"/>
        </w:rPr>
        <w:t>xx</w:t>
      </w:r>
      <w:proofErr w:type="spellEnd"/>
      <w:r w:rsidR="001710EC" w:rsidRPr="007D1C91">
        <w:rPr>
          <w:rFonts w:ascii="Times New Roman" w:hAnsi="Times New Roman"/>
          <w:b/>
          <w:i/>
          <w:sz w:val="20"/>
          <w:szCs w:val="20"/>
        </w:rPr>
        <w:t>/</w:t>
      </w:r>
      <w:proofErr w:type="spellStart"/>
      <w:r w:rsidR="001710EC" w:rsidRPr="007D1C91">
        <w:rPr>
          <w:rFonts w:ascii="Times New Roman" w:hAnsi="Times New Roman"/>
          <w:b/>
          <w:i/>
          <w:sz w:val="20"/>
          <w:szCs w:val="20"/>
        </w:rPr>
        <w:t>xx</w:t>
      </w:r>
      <w:proofErr w:type="spellEnd"/>
      <w:r w:rsidR="001710EC" w:rsidRPr="007D1C91">
        <w:rPr>
          <w:rFonts w:ascii="Times New Roman" w:hAnsi="Times New Roman"/>
          <w:b/>
          <w:i/>
          <w:sz w:val="20"/>
          <w:szCs w:val="20"/>
        </w:rPr>
        <w:t>/2018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Para tanto, Vossa Senhoria deve utilizar o Sistema de Informação e Comunicação do Conselho de Arquitetura e Urbanismo (SICCAU) a fim de emitir o(s) boleto (s) necessário(s) ao pagamento no prazo de 30 (trinta) dias do recebimento desta, podendo também oferecer impugnação por escrito, dirigida à Comissão de Administração e Finanças do CAU/AL, situada no endereço abaixo, no mesmo prazo.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537A05" w:rsidP="001710EC">
      <w:pPr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O não atendimento ao prazo a</w:t>
      </w:r>
      <w:r w:rsidR="001710EC" w:rsidRPr="007D1C91">
        <w:rPr>
          <w:rFonts w:ascii="Times New Roman" w:hAnsi="Times New Roman"/>
          <w:i/>
          <w:sz w:val="20"/>
          <w:szCs w:val="20"/>
        </w:rPr>
        <w:t>cima fixado acarretará a obrigatoriedade de inscrição do débito em Dívida Ativa pelo CAU/AL, assim como a promoção de cobrança mediante Ação de Execução Fiscal, com base na Lei n.º 6.830/1980.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 xml:space="preserve">A pendência de pagamento de débito inscrito na Dívida Pública da União (DAU) pode levar o devedor, seja </w:t>
      </w:r>
      <w:proofErr w:type="gramStart"/>
      <w:r w:rsidRPr="007D1C91">
        <w:rPr>
          <w:rFonts w:ascii="Times New Roman" w:hAnsi="Times New Roman"/>
          <w:i/>
          <w:sz w:val="20"/>
          <w:szCs w:val="20"/>
        </w:rPr>
        <w:t>ele</w:t>
      </w:r>
      <w:proofErr w:type="gramEnd"/>
      <w:r w:rsidRPr="007D1C91">
        <w:rPr>
          <w:rFonts w:ascii="Times New Roman" w:hAnsi="Times New Roman"/>
          <w:i/>
          <w:sz w:val="20"/>
          <w:szCs w:val="20"/>
        </w:rPr>
        <w:t xml:space="preserve"> pessoa física ou jurídica, a ser inserido no CADIN, ficando o devedor impossibilitado de abrir contas e tomar empréstimos em rede bancária, de utilizar o limite do cheque especial, de participar de licitações públicas, bloqueio em restituição do Imposto de Renda, além de eventual proibição de assumir cargos públicos decorrentes de aprovação em concurso público.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Caso Vossa Senhoria já tenha liquidado o débito antes do recebimento dessa notificação, queira considerá-la sem efeito, cientificando, entretanto, o CAU/AL, em documento a ser entregue por meio de correspondência registrada na sede do CAU/AL, localizada na Avenida Come</w:t>
      </w:r>
      <w:r w:rsidR="00537A05">
        <w:rPr>
          <w:rFonts w:ascii="Times New Roman" w:hAnsi="Times New Roman"/>
          <w:i/>
          <w:sz w:val="20"/>
          <w:szCs w:val="20"/>
        </w:rPr>
        <w:t>ndador Gustavo Paiva, n° 2789, M</w:t>
      </w:r>
      <w:r w:rsidRPr="007D1C91">
        <w:rPr>
          <w:rFonts w:ascii="Times New Roman" w:hAnsi="Times New Roman"/>
          <w:i/>
          <w:sz w:val="20"/>
          <w:szCs w:val="20"/>
        </w:rPr>
        <w:t xml:space="preserve">angabeiras, Cond. </w:t>
      </w:r>
      <w:proofErr w:type="spellStart"/>
      <w:r w:rsidRPr="007D1C91">
        <w:rPr>
          <w:rFonts w:ascii="Times New Roman" w:hAnsi="Times New Roman"/>
          <w:i/>
          <w:sz w:val="20"/>
          <w:szCs w:val="20"/>
        </w:rPr>
        <w:t>Norcon</w:t>
      </w:r>
      <w:proofErr w:type="spellEnd"/>
      <w:r w:rsidRPr="007D1C91">
        <w:rPr>
          <w:rFonts w:ascii="Times New Roman" w:hAnsi="Times New Roman"/>
          <w:i/>
          <w:sz w:val="20"/>
          <w:szCs w:val="20"/>
        </w:rPr>
        <w:t xml:space="preserve"> Empresarial, Loja 08, CEP</w:t>
      </w:r>
      <w:r w:rsidRPr="007D1C91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7D1C91">
        <w:rPr>
          <w:rFonts w:ascii="Times New Roman" w:hAnsi="Times New Roman"/>
          <w:i/>
          <w:sz w:val="20"/>
          <w:szCs w:val="20"/>
        </w:rPr>
        <w:t xml:space="preserve">57038-900, ou através do e-mail </w:t>
      </w:r>
      <w:hyperlink r:id="rId7" w:history="1">
        <w:r w:rsidRPr="007D1C91">
          <w:rPr>
            <w:rStyle w:val="Hyperlink"/>
            <w:rFonts w:ascii="Times New Roman" w:hAnsi="Times New Roman"/>
            <w:i/>
            <w:sz w:val="20"/>
            <w:szCs w:val="20"/>
          </w:rPr>
          <w:t>adminitrativo@caual.org.br</w:t>
        </w:r>
      </w:hyperlink>
      <w:r w:rsidRPr="007D1C91">
        <w:rPr>
          <w:rFonts w:ascii="Times New Roman" w:hAnsi="Times New Roman"/>
          <w:i/>
          <w:sz w:val="20"/>
          <w:szCs w:val="20"/>
        </w:rPr>
        <w:t>, ou ainda através de protocolo via SICCAU no ambiente virtual do arquiteto e urbanista (clicando na aba de protocolo &gt; cadastrar protocolo &gt; anuidade &gt; revisão de cobrança de anuidade PF).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lastRenderedPageBreak/>
        <w:t>Salienta-se, por fim, que deverão acompanhar essa manifestação cópias dos comprovantes de pagamento, e nelas deverão constar o nome completo do profissional, o seu número de registro no CAU, e-mail, telefone e o endereço completo.</w:t>
      </w:r>
    </w:p>
    <w:p w:rsidR="007D1C91" w:rsidRPr="007D1C91" w:rsidRDefault="007D1C91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7D1C91">
      <w:pPr>
        <w:jc w:val="center"/>
        <w:rPr>
          <w:rFonts w:ascii="Times New Roman" w:hAnsi="Times New Roman"/>
          <w:b/>
          <w:i/>
          <w:sz w:val="20"/>
          <w:szCs w:val="20"/>
        </w:rPr>
      </w:pPr>
      <w:proofErr w:type="gramStart"/>
      <w:r w:rsidRPr="007D1C91">
        <w:rPr>
          <w:rFonts w:ascii="Times New Roman" w:hAnsi="Times New Roman"/>
          <w:b/>
          <w:i/>
          <w:sz w:val="20"/>
          <w:szCs w:val="20"/>
        </w:rPr>
        <w:t>O Novo Refis</w:t>
      </w:r>
      <w:proofErr w:type="gramEnd"/>
      <w:r w:rsidRPr="007D1C91">
        <w:rPr>
          <w:rFonts w:ascii="Times New Roman" w:hAnsi="Times New Roman"/>
          <w:b/>
          <w:i/>
          <w:sz w:val="20"/>
          <w:szCs w:val="20"/>
        </w:rPr>
        <w:t xml:space="preserve"> do CAU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Possibilidade de parcelamento facilitado: Os Arquitetos e urbanistas que possuem Anuidades de exercícios anteriores do CAU em atraso podem parcelar seus débitos em até 25 meses. </w:t>
      </w:r>
      <w:proofErr w:type="gramStart"/>
      <w:r w:rsidRPr="007D1C91">
        <w:rPr>
          <w:rFonts w:ascii="Times New Roman" w:hAnsi="Times New Roman"/>
          <w:i/>
          <w:sz w:val="20"/>
          <w:szCs w:val="20"/>
        </w:rPr>
        <w:t>O Novo Refis do CAU já está</w:t>
      </w:r>
      <w:proofErr w:type="gramEnd"/>
      <w:r w:rsidRPr="007D1C91">
        <w:rPr>
          <w:rFonts w:ascii="Times New Roman" w:hAnsi="Times New Roman"/>
          <w:i/>
          <w:sz w:val="20"/>
          <w:szCs w:val="20"/>
        </w:rPr>
        <w:t xml:space="preserve"> disponível no SICCAU pode ser acessado pelos profissionais no Ambiente do Arquiteto. Dessa forma, os débitos em atraso podem ser negociados até 31 de dezembro de 2018, nas seguintes condições: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 </w:t>
      </w:r>
    </w:p>
    <w:p w:rsidR="001710EC" w:rsidRPr="007D1C91" w:rsidRDefault="001710EC" w:rsidP="001710EC">
      <w:pPr>
        <w:numPr>
          <w:ilvl w:val="0"/>
          <w:numId w:val="10"/>
        </w:num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bCs/>
          <w:i/>
          <w:sz w:val="20"/>
          <w:szCs w:val="20"/>
        </w:rPr>
        <w:t xml:space="preserve">Débito de </w:t>
      </w:r>
      <w:proofErr w:type="gramStart"/>
      <w:r w:rsidRPr="007D1C91">
        <w:rPr>
          <w:rFonts w:ascii="Times New Roman" w:hAnsi="Times New Roman"/>
          <w:bCs/>
          <w:i/>
          <w:sz w:val="20"/>
          <w:szCs w:val="20"/>
        </w:rPr>
        <w:t>2</w:t>
      </w:r>
      <w:proofErr w:type="gramEnd"/>
      <w:r w:rsidRPr="007D1C91">
        <w:rPr>
          <w:rFonts w:ascii="Times New Roman" w:hAnsi="Times New Roman"/>
          <w:bCs/>
          <w:i/>
          <w:sz w:val="20"/>
          <w:szCs w:val="20"/>
        </w:rPr>
        <w:t xml:space="preserve"> anuidades, parcelamento em até 10 vezes;</w:t>
      </w:r>
    </w:p>
    <w:p w:rsidR="001710EC" w:rsidRPr="007D1C91" w:rsidRDefault="001710EC" w:rsidP="001710EC">
      <w:pPr>
        <w:numPr>
          <w:ilvl w:val="0"/>
          <w:numId w:val="10"/>
        </w:num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bCs/>
          <w:i/>
          <w:sz w:val="20"/>
          <w:szCs w:val="20"/>
        </w:rPr>
        <w:t xml:space="preserve">Débito de </w:t>
      </w:r>
      <w:proofErr w:type="gramStart"/>
      <w:r w:rsidRPr="007D1C91">
        <w:rPr>
          <w:rFonts w:ascii="Times New Roman" w:hAnsi="Times New Roman"/>
          <w:bCs/>
          <w:i/>
          <w:sz w:val="20"/>
          <w:szCs w:val="20"/>
        </w:rPr>
        <w:t>3</w:t>
      </w:r>
      <w:proofErr w:type="gramEnd"/>
      <w:r w:rsidRPr="007D1C91">
        <w:rPr>
          <w:rFonts w:ascii="Times New Roman" w:hAnsi="Times New Roman"/>
          <w:bCs/>
          <w:i/>
          <w:sz w:val="20"/>
          <w:szCs w:val="20"/>
        </w:rPr>
        <w:t xml:space="preserve"> anuidades, parcelamento em até 15 vezes;</w:t>
      </w:r>
    </w:p>
    <w:p w:rsidR="001710EC" w:rsidRPr="007D1C91" w:rsidRDefault="001710EC" w:rsidP="001710EC">
      <w:pPr>
        <w:numPr>
          <w:ilvl w:val="0"/>
          <w:numId w:val="10"/>
        </w:num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bCs/>
          <w:i/>
          <w:sz w:val="20"/>
          <w:szCs w:val="20"/>
        </w:rPr>
        <w:t xml:space="preserve">Débito de </w:t>
      </w:r>
      <w:proofErr w:type="gramStart"/>
      <w:r w:rsidRPr="007D1C91">
        <w:rPr>
          <w:rFonts w:ascii="Times New Roman" w:hAnsi="Times New Roman"/>
          <w:bCs/>
          <w:i/>
          <w:sz w:val="20"/>
          <w:szCs w:val="20"/>
        </w:rPr>
        <w:t>4</w:t>
      </w:r>
      <w:proofErr w:type="gramEnd"/>
      <w:r w:rsidRPr="007D1C91">
        <w:rPr>
          <w:rFonts w:ascii="Times New Roman" w:hAnsi="Times New Roman"/>
          <w:bCs/>
          <w:i/>
          <w:sz w:val="20"/>
          <w:szCs w:val="20"/>
        </w:rPr>
        <w:t xml:space="preserve"> anuidades, parcelamento em até 20 vezes; e</w:t>
      </w:r>
    </w:p>
    <w:p w:rsidR="001710EC" w:rsidRPr="007D1C91" w:rsidRDefault="001710EC" w:rsidP="001710EC">
      <w:pPr>
        <w:numPr>
          <w:ilvl w:val="0"/>
          <w:numId w:val="10"/>
        </w:num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bCs/>
          <w:i/>
          <w:sz w:val="20"/>
          <w:szCs w:val="20"/>
        </w:rPr>
        <w:t xml:space="preserve">Débito de </w:t>
      </w:r>
      <w:proofErr w:type="gramStart"/>
      <w:r w:rsidRPr="007D1C91">
        <w:rPr>
          <w:rFonts w:ascii="Times New Roman" w:hAnsi="Times New Roman"/>
          <w:bCs/>
          <w:i/>
          <w:sz w:val="20"/>
          <w:szCs w:val="20"/>
        </w:rPr>
        <w:t>5</w:t>
      </w:r>
      <w:proofErr w:type="gramEnd"/>
      <w:r w:rsidRPr="007D1C91">
        <w:rPr>
          <w:rFonts w:ascii="Times New Roman" w:hAnsi="Times New Roman"/>
          <w:bCs/>
          <w:i/>
          <w:sz w:val="20"/>
          <w:szCs w:val="20"/>
        </w:rPr>
        <w:t xml:space="preserve"> ou mais anuidade, parcelamento em até 25 vezes. 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Mais informações pelo número: 3313 3506 e 3313 3508</w:t>
      </w:r>
    </w:p>
    <w:p w:rsidR="001710EC" w:rsidRPr="007D1C91" w:rsidRDefault="001710EC" w:rsidP="001710EC">
      <w:pPr>
        <w:jc w:val="both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7D1C91">
      <w:pPr>
        <w:jc w:val="center"/>
        <w:rPr>
          <w:rFonts w:ascii="Times New Roman" w:hAnsi="Times New Roman"/>
          <w:i/>
          <w:sz w:val="20"/>
          <w:szCs w:val="20"/>
        </w:rPr>
      </w:pPr>
      <w:r w:rsidRPr="007D1C91">
        <w:rPr>
          <w:rFonts w:ascii="Times New Roman" w:hAnsi="Times New Roman"/>
          <w:i/>
          <w:sz w:val="20"/>
          <w:szCs w:val="20"/>
        </w:rPr>
        <w:t>Maceió, XX de XXXXXXXX de 20XX</w:t>
      </w:r>
    </w:p>
    <w:p w:rsidR="001710EC" w:rsidRPr="007D1C91" w:rsidRDefault="001710EC" w:rsidP="007D1C91">
      <w:pPr>
        <w:jc w:val="center"/>
        <w:rPr>
          <w:rFonts w:ascii="Times New Roman" w:hAnsi="Times New Roman"/>
          <w:i/>
          <w:sz w:val="20"/>
          <w:szCs w:val="20"/>
        </w:rPr>
      </w:pPr>
    </w:p>
    <w:p w:rsidR="001710EC" w:rsidRPr="007D1C91" w:rsidRDefault="001710EC" w:rsidP="007D1C91">
      <w:pPr>
        <w:jc w:val="center"/>
        <w:rPr>
          <w:rFonts w:ascii="Times New Roman" w:hAnsi="Times New Roman"/>
          <w:i/>
          <w:sz w:val="20"/>
          <w:szCs w:val="20"/>
          <w:lang w:val="en-US"/>
        </w:rPr>
      </w:pPr>
      <w:r w:rsidRPr="007D1C91">
        <w:rPr>
          <w:rFonts w:ascii="Times New Roman" w:hAnsi="Times New Roman"/>
          <w:i/>
          <w:sz w:val="20"/>
          <w:szCs w:val="20"/>
          <w:lang w:val="en-US"/>
        </w:rPr>
        <w:t>CAU/AL</w:t>
      </w:r>
    </w:p>
    <w:p w:rsidR="001710EC" w:rsidRPr="001710EC" w:rsidRDefault="001710EC" w:rsidP="001710EC">
      <w:pPr>
        <w:jc w:val="both"/>
        <w:rPr>
          <w:rFonts w:ascii="Times New Roman" w:hAnsi="Times New Roman"/>
        </w:rPr>
      </w:pPr>
    </w:p>
    <w:p w:rsidR="001710EC" w:rsidRPr="001710EC" w:rsidRDefault="001710EC" w:rsidP="001710EC">
      <w:pPr>
        <w:jc w:val="both"/>
        <w:rPr>
          <w:rFonts w:ascii="Times New Roman" w:hAnsi="Times New Roman"/>
        </w:rPr>
      </w:pPr>
      <w:r w:rsidRPr="001710EC">
        <w:rPr>
          <w:rFonts w:ascii="Times New Roman" w:hAnsi="Times New Roman"/>
        </w:rPr>
        <w:tab/>
      </w:r>
      <w:r w:rsidRPr="001710EC">
        <w:rPr>
          <w:rFonts w:ascii="Times New Roman" w:hAnsi="Times New Roman"/>
        </w:rPr>
        <w:tab/>
      </w:r>
    </w:p>
    <w:p w:rsidR="001710EC" w:rsidRPr="001710EC" w:rsidRDefault="001710EC" w:rsidP="001710EC">
      <w:pPr>
        <w:jc w:val="both"/>
        <w:rPr>
          <w:rFonts w:ascii="Times New Roman" w:hAnsi="Times New Roman"/>
        </w:rPr>
      </w:pPr>
    </w:p>
    <w:p w:rsidR="001710EC" w:rsidRPr="001710EC" w:rsidRDefault="001710EC" w:rsidP="001710EC">
      <w:pPr>
        <w:jc w:val="both"/>
        <w:rPr>
          <w:rFonts w:ascii="Times New Roman" w:hAnsi="Times New Roman"/>
        </w:rPr>
      </w:pPr>
    </w:p>
    <w:p w:rsidR="001710EC" w:rsidRPr="001710EC" w:rsidRDefault="001710EC" w:rsidP="001710EC">
      <w:pPr>
        <w:rPr>
          <w:rFonts w:ascii="Times New Roman" w:hAnsi="Times New Roman"/>
        </w:rPr>
      </w:pPr>
    </w:p>
    <w:p w:rsidR="001710EC" w:rsidRPr="001710EC" w:rsidRDefault="001710EC" w:rsidP="001710EC">
      <w:pPr>
        <w:rPr>
          <w:rFonts w:ascii="Times New Roman" w:hAnsi="Times New Roman"/>
          <w:b/>
        </w:rPr>
      </w:pPr>
    </w:p>
    <w:p w:rsidR="006567FE" w:rsidRPr="002677E4" w:rsidRDefault="006567FE" w:rsidP="00D11147">
      <w:pPr>
        <w:rPr>
          <w:rFonts w:ascii="Times New Roman" w:hAnsi="Times New Roman"/>
        </w:rPr>
      </w:pPr>
    </w:p>
    <w:sectPr w:rsidR="006567FE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0EC" w:rsidRDefault="001710EC" w:rsidP="00EE4FDD">
      <w:r>
        <w:separator/>
      </w:r>
    </w:p>
  </w:endnote>
  <w:endnote w:type="continuationSeparator" w:id="0">
    <w:p w:rsidR="001710EC" w:rsidRDefault="001710E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1710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0EC" w:rsidRDefault="001710EC" w:rsidP="00EE4FDD">
      <w:r>
        <w:separator/>
      </w:r>
    </w:p>
  </w:footnote>
  <w:footnote w:type="continuationSeparator" w:id="0">
    <w:p w:rsidR="001710EC" w:rsidRDefault="001710E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C11BFC">
    <w:pPr>
      <w:pStyle w:val="Cabealho"/>
    </w:pPr>
    <w:r w:rsidRPr="00C11B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1710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10EC" w:rsidRDefault="001710EC">
    <w:pPr>
      <w:pStyle w:val="Cabealho"/>
    </w:pPr>
  </w:p>
  <w:p w:rsidR="001710EC" w:rsidRDefault="001710EC">
    <w:pPr>
      <w:pStyle w:val="Cabealho"/>
    </w:pPr>
  </w:p>
  <w:p w:rsidR="001710EC" w:rsidRDefault="001710EC">
    <w:pPr>
      <w:pStyle w:val="Cabealho"/>
    </w:pPr>
  </w:p>
  <w:p w:rsidR="001710EC" w:rsidRDefault="001710E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C11BFC">
    <w:pPr>
      <w:pStyle w:val="Cabealho"/>
    </w:pPr>
    <w:r w:rsidRPr="00C11BF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80518"/>
    <w:multiLevelType w:val="hybridMultilevel"/>
    <w:tmpl w:val="461AA1B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10EC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87276"/>
    <w:rsid w:val="00293001"/>
    <w:rsid w:val="00294C62"/>
    <w:rsid w:val="00296C47"/>
    <w:rsid w:val="002A0181"/>
    <w:rsid w:val="002A3066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31D89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609E"/>
    <w:rsid w:val="004C1FB3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37A05"/>
    <w:rsid w:val="00545AD0"/>
    <w:rsid w:val="0056184D"/>
    <w:rsid w:val="005661FF"/>
    <w:rsid w:val="00570AD9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567FE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5981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1C91"/>
    <w:rsid w:val="007E29E7"/>
    <w:rsid w:val="007E55CE"/>
    <w:rsid w:val="007F0830"/>
    <w:rsid w:val="007F152F"/>
    <w:rsid w:val="007F3D8E"/>
    <w:rsid w:val="007F763C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1B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47422"/>
    <w:rsid w:val="00952CB9"/>
    <w:rsid w:val="00954619"/>
    <w:rsid w:val="009716DF"/>
    <w:rsid w:val="00971CF7"/>
    <w:rsid w:val="00982BD2"/>
    <w:rsid w:val="00986532"/>
    <w:rsid w:val="00990131"/>
    <w:rsid w:val="009A1B17"/>
    <w:rsid w:val="009A2801"/>
    <w:rsid w:val="009B00EB"/>
    <w:rsid w:val="009C0016"/>
    <w:rsid w:val="009C3124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C6CB9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367C"/>
    <w:rsid w:val="00BA59C2"/>
    <w:rsid w:val="00BB4058"/>
    <w:rsid w:val="00BC2501"/>
    <w:rsid w:val="00BD2541"/>
    <w:rsid w:val="00BE7909"/>
    <w:rsid w:val="00BE7B78"/>
    <w:rsid w:val="00BF0DF7"/>
    <w:rsid w:val="00BF3C77"/>
    <w:rsid w:val="00C017D8"/>
    <w:rsid w:val="00C10483"/>
    <w:rsid w:val="00C11BFC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2247"/>
    <w:rsid w:val="00D872AA"/>
    <w:rsid w:val="00D944D6"/>
    <w:rsid w:val="00DA1F17"/>
    <w:rsid w:val="00DA5E90"/>
    <w:rsid w:val="00DA6AF3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0CD8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0F5E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A70C4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567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567FE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dminitrativo@caual.org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859</Words>
  <Characters>4643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CAU-AL</cp:lastModifiedBy>
  <cp:revision>13</cp:revision>
  <cp:lastPrinted>2018-11-01T23:12:00Z</cp:lastPrinted>
  <dcterms:created xsi:type="dcterms:W3CDTF">2018-11-01T18:32:00Z</dcterms:created>
  <dcterms:modified xsi:type="dcterms:W3CDTF">2018-11-01T23:12:00Z</dcterms:modified>
</cp:coreProperties>
</file>