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D2ADA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581563/2017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D2ADA">
              <w:rPr>
                <w:rFonts w:ascii="Times New Roman" w:hAnsi="Times New Roman"/>
              </w:rPr>
              <w:t>003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D70147">
        <w:rPr>
          <w:sz w:val="24"/>
          <w:szCs w:val="24"/>
        </w:rPr>
        <w:t xml:space="preserve"> </w:t>
      </w:r>
      <w:r w:rsidR="001D2ADA">
        <w:rPr>
          <w:sz w:val="24"/>
          <w:szCs w:val="24"/>
        </w:rPr>
        <w:t>581563</w:t>
      </w:r>
      <w:r w:rsidR="005A0D96" w:rsidRPr="005A0D96">
        <w:rPr>
          <w:color w:val="000000"/>
          <w:sz w:val="24"/>
          <w:szCs w:val="24"/>
        </w:rPr>
        <w:t>/201</w:t>
      </w:r>
      <w:r w:rsidR="001D2ADA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5A0D96">
        <w:rPr>
          <w:sz w:val="24"/>
          <w:szCs w:val="24"/>
        </w:rPr>
        <w:t>, Conselheira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Pollenya</w:t>
      </w:r>
      <w:proofErr w:type="spellEnd"/>
      <w:r w:rsidR="005A0D96" w:rsidRPr="00B15BE1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Rhamadavya</w:t>
      </w:r>
      <w:proofErr w:type="spellEnd"/>
      <w:r w:rsidR="005A0D96" w:rsidRPr="00B15BE1">
        <w:rPr>
          <w:sz w:val="24"/>
          <w:szCs w:val="24"/>
        </w:rPr>
        <w:t xml:space="preserve"> Costa Pontes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467B89"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 w:rsidR="00467B89">
        <w:rPr>
          <w:b/>
          <w:sz w:val="24"/>
          <w:szCs w:val="24"/>
        </w:rPr>
        <w:t>l</w:t>
      </w:r>
      <w:r w:rsidR="00467B89">
        <w:rPr>
          <w:sz w:val="24"/>
          <w:szCs w:val="24"/>
        </w:rPr>
        <w:t xml:space="preserve"> da</w:t>
      </w:r>
      <w:r w:rsidRPr="00BB301F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AE7182">
    <w:pPr>
      <w:pStyle w:val="Cabealho"/>
    </w:pPr>
    <w:r w:rsidRPr="00AE71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AE7182">
    <w:pPr>
      <w:pStyle w:val="Cabealho"/>
    </w:pPr>
    <w:r w:rsidRPr="00AE71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B89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182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2018-01-29T18:14:00Z</dcterms:created>
  <dcterms:modified xsi:type="dcterms:W3CDTF">2018-01-30T21:33:00Z</dcterms:modified>
</cp:coreProperties>
</file>