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536231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</w:t>
            </w:r>
            <w:r w:rsidR="001C0BFA">
              <w:rPr>
                <w:rFonts w:ascii="Times New Roman" w:hAnsi="Times New Roman"/>
              </w:rPr>
              <w:t>olo</w:t>
            </w:r>
            <w:r w:rsidR="00FC498E">
              <w:rPr>
                <w:rFonts w:ascii="Times New Roman" w:hAnsi="Times New Roman"/>
              </w:rPr>
              <w:t xml:space="preserve"> SICCAU </w:t>
            </w:r>
            <w:r w:rsidR="00A81CFE">
              <w:rPr>
                <w:rFonts w:ascii="Times New Roman" w:hAnsi="Times New Roman"/>
                <w:lang w:eastAsia="pt-BR"/>
              </w:rPr>
              <w:t>1000049882</w:t>
            </w:r>
            <w:r w:rsidR="00A81CFE" w:rsidRPr="00F32552">
              <w:rPr>
                <w:rFonts w:ascii="Times New Roman" w:hAnsi="Times New Roman"/>
                <w:lang w:eastAsia="pt-BR"/>
              </w:rPr>
              <w:t>/2017</w:t>
            </w:r>
            <w:r w:rsidR="001E3850" w:rsidRPr="001E3850">
              <w:rPr>
                <w:rFonts w:ascii="Times New Roman" w:hAnsi="Times New Roman"/>
              </w:rPr>
              <w:t>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337C64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CAU </w:t>
            </w:r>
            <w:r w:rsidRPr="00337C64">
              <w:rPr>
                <w:rFonts w:ascii="Times New Roman" w:hAnsi="Times New Roman"/>
              </w:rPr>
              <w:t xml:space="preserve">nº </w:t>
            </w:r>
            <w:r w:rsidRPr="00337C64">
              <w:rPr>
                <w:rFonts w:ascii="Times New Roman" w:hAnsi="Times New Roman"/>
                <w:bCs/>
              </w:rPr>
              <w:t>18496</w:t>
            </w:r>
            <w:bookmarkStart w:id="0" w:name="_GoBack"/>
            <w:bookmarkEnd w:id="0"/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AB3213" w:rsidP="002677E4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A81CFE">
              <w:rPr>
                <w:rFonts w:ascii="Times New Roman" w:hAnsi="Times New Roman"/>
              </w:rPr>
              <w:t>0066-09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AB3213" w:rsidRPr="00AB3213">
        <w:rPr>
          <w:sz w:val="24"/>
          <w:szCs w:val="24"/>
        </w:rPr>
        <w:t xml:space="preserve">Designar o Conselheiro </w:t>
      </w:r>
      <w:r w:rsidR="008E4486" w:rsidRPr="000D35C5">
        <w:rPr>
          <w:sz w:val="24"/>
          <w:szCs w:val="24"/>
        </w:rPr>
        <w:t xml:space="preserve">José Rafael dos Santos Cordeiro Oliveira </w:t>
      </w:r>
      <w:r w:rsidR="00AB3213" w:rsidRPr="00AB3213">
        <w:rPr>
          <w:sz w:val="24"/>
          <w:szCs w:val="24"/>
        </w:rPr>
        <w:t xml:space="preserve">como relator do processo de fiscalização n° </w:t>
      </w:r>
      <w:r w:rsidR="00A81CFE" w:rsidRPr="00A81CFE">
        <w:rPr>
          <w:sz w:val="24"/>
          <w:szCs w:val="24"/>
        </w:rPr>
        <w:t>1000049882/2017</w:t>
      </w:r>
      <w:r w:rsidR="00AB3213" w:rsidRPr="00AB3213">
        <w:rPr>
          <w:sz w:val="24"/>
          <w:szCs w:val="24"/>
        </w:rPr>
        <w:t>, cujo recurso foi apresentado de forma tempestiva</w:t>
      </w:r>
      <w:r w:rsidR="00A468CD" w:rsidRPr="00AB3213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8E4486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8E4486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0D720B">
            <w:pPr>
              <w:rPr>
                <w:rFonts w:ascii="Times New Roman" w:hAnsi="Times New Roman"/>
              </w:rPr>
            </w:pPr>
          </w:p>
        </w:tc>
      </w:tr>
      <w:tr w:rsidR="008E4486" w:rsidRPr="002677E4" w:rsidTr="008E4486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8E4486" w:rsidRPr="002677E4" w:rsidRDefault="008E4486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E4486" w:rsidRPr="002677E4" w:rsidRDefault="008E4486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8E4486" w:rsidRPr="002677E4" w:rsidRDefault="008E448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E14A42">
    <w:pPr>
      <w:pStyle w:val="Cabealho"/>
    </w:pPr>
    <w:r w:rsidRPr="00E14A4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E14A42">
    <w:pPr>
      <w:pStyle w:val="Cabealho"/>
    </w:pPr>
    <w:r w:rsidRPr="00E14A4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37C64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4486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1CFE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14A42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2016-01-29T00:41:00Z</cp:lastPrinted>
  <dcterms:created xsi:type="dcterms:W3CDTF">2018-02-06T19:19:00Z</dcterms:created>
  <dcterms:modified xsi:type="dcterms:W3CDTF">2018-02-08T22:53:00Z</dcterms:modified>
</cp:coreProperties>
</file>