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5000D6" w:rsidRDefault="000F79FF" w:rsidP="00FE26FE">
      <w:pPr>
        <w:jc w:val="center"/>
        <w:rPr>
          <w:rFonts w:ascii="Arial" w:hAnsi="Arial" w:cs="Arial"/>
          <w:b/>
          <w:szCs w:val="24"/>
        </w:rPr>
      </w:pPr>
      <w:r w:rsidRPr="005000D6">
        <w:rPr>
          <w:rFonts w:ascii="Arial" w:hAnsi="Arial" w:cs="Arial"/>
          <w:b/>
          <w:szCs w:val="24"/>
        </w:rPr>
        <w:t xml:space="preserve">ATA N.º </w:t>
      </w:r>
      <w:r w:rsidR="00D21056" w:rsidRPr="005000D6">
        <w:rPr>
          <w:rFonts w:ascii="Arial" w:hAnsi="Arial" w:cs="Arial"/>
          <w:b/>
          <w:szCs w:val="24"/>
        </w:rPr>
        <w:t>0</w:t>
      </w:r>
      <w:r w:rsidR="000C1396">
        <w:rPr>
          <w:rFonts w:ascii="Arial" w:hAnsi="Arial" w:cs="Arial"/>
          <w:b/>
          <w:szCs w:val="24"/>
        </w:rPr>
        <w:t>4</w:t>
      </w:r>
      <w:r w:rsidRPr="005000D6">
        <w:rPr>
          <w:rFonts w:ascii="Arial" w:hAnsi="Arial" w:cs="Arial"/>
          <w:b/>
          <w:szCs w:val="24"/>
        </w:rPr>
        <w:t>/201</w:t>
      </w:r>
      <w:r w:rsidR="000C1396">
        <w:rPr>
          <w:rFonts w:ascii="Arial" w:hAnsi="Arial" w:cs="Arial"/>
          <w:b/>
          <w:szCs w:val="24"/>
        </w:rPr>
        <w:t>4</w:t>
      </w:r>
    </w:p>
    <w:p w:rsidR="0002005F" w:rsidRPr="005000D6" w:rsidRDefault="00B87935" w:rsidP="008478B1">
      <w:pPr>
        <w:pStyle w:val="Corpodetexto"/>
      </w:pPr>
      <w:r w:rsidRPr="005000D6">
        <w:t xml:space="preserve">Às </w:t>
      </w:r>
      <w:r w:rsidR="000F79FF" w:rsidRPr="005000D6">
        <w:t>1</w:t>
      </w:r>
      <w:r w:rsidR="005000D6" w:rsidRPr="005000D6">
        <w:t>7</w:t>
      </w:r>
      <w:r w:rsidR="000F79FF" w:rsidRPr="005000D6">
        <w:t xml:space="preserve"> horas </w:t>
      </w:r>
      <w:r w:rsidRPr="005000D6">
        <w:t xml:space="preserve">do dia </w:t>
      </w:r>
      <w:r w:rsidR="000C1396">
        <w:t>18</w:t>
      </w:r>
      <w:r w:rsidRPr="005000D6">
        <w:t xml:space="preserve"> (</w:t>
      </w:r>
      <w:r w:rsidR="000C1396">
        <w:t>dez</w:t>
      </w:r>
      <w:r w:rsidR="005000D6" w:rsidRPr="005000D6">
        <w:t>oito</w:t>
      </w:r>
      <w:r w:rsidRPr="005000D6">
        <w:t xml:space="preserve">) do mês de </w:t>
      </w:r>
      <w:r w:rsidR="000C1396">
        <w:t>novembro</w:t>
      </w:r>
      <w:r w:rsidRPr="005000D6">
        <w:t xml:space="preserve"> do ano de dois mil e </w:t>
      </w:r>
      <w:r w:rsidR="00BA31E2" w:rsidRPr="005000D6">
        <w:t>qu</w:t>
      </w:r>
      <w:r w:rsidR="000C1396">
        <w:t>atorze</w:t>
      </w:r>
      <w:r w:rsidRPr="005000D6">
        <w:t>, na sede do C</w:t>
      </w:r>
      <w:r w:rsidR="00BA31E2" w:rsidRPr="005000D6">
        <w:t xml:space="preserve">onselho de </w:t>
      </w:r>
      <w:r w:rsidRPr="005000D6">
        <w:t>A</w:t>
      </w:r>
      <w:r w:rsidR="00BA31E2" w:rsidRPr="005000D6">
        <w:t xml:space="preserve">rquitetura e </w:t>
      </w:r>
      <w:r w:rsidRPr="005000D6">
        <w:t>U</w:t>
      </w:r>
      <w:r w:rsidR="00BA31E2" w:rsidRPr="005000D6">
        <w:t>rbanismo de Alagoas CAU</w:t>
      </w:r>
      <w:r w:rsidRPr="005000D6">
        <w:t>/AL</w:t>
      </w:r>
      <w:r w:rsidR="00BA31E2" w:rsidRPr="005000D6">
        <w:t>, CNPJ sob n. 15.148.889/0001-26</w:t>
      </w:r>
      <w:r w:rsidRPr="005000D6">
        <w:t>, situada no Edif. Harmony Trade Center, Sala 519, Jatiúca, nesta cidade de Maceió, Estado de Alagoas, reuni</w:t>
      </w:r>
      <w:r w:rsidR="00055F09" w:rsidRPr="005000D6">
        <w:t>ram</w:t>
      </w:r>
      <w:r w:rsidRPr="005000D6">
        <w:t xml:space="preserve">-se os </w:t>
      </w:r>
      <w:r w:rsidR="000F79FF" w:rsidRPr="005000D6">
        <w:t xml:space="preserve">membros da </w:t>
      </w:r>
      <w:r w:rsidR="000F79FF" w:rsidRPr="000C1396">
        <w:t>Comissão de Administração e Finanças</w:t>
      </w:r>
      <w:r w:rsidR="000C1396">
        <w:t>: Nise de Araujo Sarmento; Tania Maria Marinho de Gusmão</w:t>
      </w:r>
      <w:r w:rsidR="000F79FF" w:rsidRPr="00AA03B8">
        <w:t>; o Gerente Administrativo Fina</w:t>
      </w:r>
      <w:r w:rsidR="00AA03B8" w:rsidRPr="00AA03B8">
        <w:t>nceiro José Rodrigo Lopes Pedro</w:t>
      </w:r>
      <w:r w:rsidR="00311B23">
        <w:t>;</w:t>
      </w:r>
      <w:r w:rsidR="00414999">
        <w:t xml:space="preserve"> </w:t>
      </w:r>
      <w:r w:rsidR="00EA64ED" w:rsidRPr="005000D6">
        <w:rPr>
          <w:b/>
          <w:u w:val="single"/>
        </w:rPr>
        <w:t>PAUTA:</w:t>
      </w:r>
      <w:r w:rsidR="00EA64ED" w:rsidRPr="005000D6">
        <w:rPr>
          <w:b/>
        </w:rPr>
        <w:t xml:space="preserve"> </w:t>
      </w:r>
      <w:r w:rsidR="00FB5235" w:rsidRPr="005000D6">
        <w:rPr>
          <w:b/>
        </w:rPr>
        <w:t xml:space="preserve">I – </w:t>
      </w:r>
      <w:r w:rsidR="00EE2318" w:rsidRPr="005000D6">
        <w:t xml:space="preserve">Analise e </w:t>
      </w:r>
      <w:r w:rsidR="005000D6" w:rsidRPr="005000D6">
        <w:t>aprovação</w:t>
      </w:r>
      <w:r w:rsidR="00EE2318" w:rsidRPr="005000D6">
        <w:t xml:space="preserve"> </w:t>
      </w:r>
      <w:r w:rsidR="005000D6" w:rsidRPr="005000D6">
        <w:t>do</w:t>
      </w:r>
      <w:r w:rsidR="00EE2318" w:rsidRPr="005000D6">
        <w:t xml:space="preserve"> Plano de Ação e o Orçamento - Exercício 201</w:t>
      </w:r>
      <w:r w:rsidR="000C1396">
        <w:t>5</w:t>
      </w:r>
      <w:r w:rsidR="00FB5235" w:rsidRPr="005000D6">
        <w:rPr>
          <w:b/>
        </w:rPr>
        <w:t>; I</w:t>
      </w:r>
      <w:r w:rsidR="005000D6" w:rsidRPr="005000D6">
        <w:rPr>
          <w:b/>
        </w:rPr>
        <w:t>I</w:t>
      </w:r>
      <w:r w:rsidR="00FE26FE" w:rsidRPr="005000D6">
        <w:rPr>
          <w:b/>
        </w:rPr>
        <w:t xml:space="preserve"> </w:t>
      </w:r>
      <w:r w:rsidR="00FB5235" w:rsidRPr="005000D6">
        <w:rPr>
          <w:b/>
        </w:rPr>
        <w:t xml:space="preserve">– </w:t>
      </w:r>
      <w:r w:rsidR="00FB5235" w:rsidRPr="000C1396">
        <w:t>Outros assuntos.</w:t>
      </w:r>
      <w:r w:rsidR="00881078" w:rsidRPr="005000D6">
        <w:rPr>
          <w:b/>
        </w:rPr>
        <w:t xml:space="preserve"> </w:t>
      </w:r>
      <w:r w:rsidR="00EB5FE2" w:rsidRPr="005000D6">
        <w:t xml:space="preserve">Iniciando os trabalhos </w:t>
      </w:r>
      <w:r w:rsidR="000C1396">
        <w:t>a</w:t>
      </w:r>
      <w:r w:rsidR="00EB5FE2" w:rsidRPr="005000D6">
        <w:t xml:space="preserve"> </w:t>
      </w:r>
      <w:r w:rsidR="000C1396">
        <w:t>C</w:t>
      </w:r>
      <w:r w:rsidR="00EB5FE2" w:rsidRPr="005000D6">
        <w:t>oordenador</w:t>
      </w:r>
      <w:r w:rsidR="000C1396">
        <w:t>a</w:t>
      </w:r>
      <w:r w:rsidR="00EB5FE2" w:rsidRPr="005000D6">
        <w:t xml:space="preserve"> </w:t>
      </w:r>
      <w:r w:rsidR="00055F09" w:rsidRPr="005000D6">
        <w:t xml:space="preserve">agradeceu a presença de todos, deu início </w:t>
      </w:r>
      <w:r w:rsidR="00BA31E2" w:rsidRPr="005000D6">
        <w:t>inform</w:t>
      </w:r>
      <w:r w:rsidR="00055F09" w:rsidRPr="005000D6">
        <w:t>ando</w:t>
      </w:r>
      <w:r w:rsidR="00BA31E2" w:rsidRPr="005000D6">
        <w:t xml:space="preserve"> aos presentes </w:t>
      </w:r>
      <w:r w:rsidR="00EB5FE2" w:rsidRPr="005000D6">
        <w:t>sob</w:t>
      </w:r>
      <w:r w:rsidR="0017110F" w:rsidRPr="005000D6">
        <w:t>r</w:t>
      </w:r>
      <w:r w:rsidR="00EB5FE2" w:rsidRPr="005000D6">
        <w:t xml:space="preserve">e o </w:t>
      </w:r>
      <w:r w:rsidR="00F2669B" w:rsidRPr="005000D6">
        <w:rPr>
          <w:b/>
          <w:u w:val="single"/>
        </w:rPr>
        <w:t>Item</w:t>
      </w:r>
      <w:r w:rsidR="001F56EE" w:rsidRPr="005000D6">
        <w:rPr>
          <w:b/>
          <w:u w:val="single"/>
        </w:rPr>
        <w:t xml:space="preserve"> </w:t>
      </w:r>
      <w:r w:rsidR="00867938" w:rsidRPr="005000D6">
        <w:rPr>
          <w:b/>
          <w:u w:val="single"/>
        </w:rPr>
        <w:t>I.</w:t>
      </w:r>
      <w:r w:rsidR="00867938" w:rsidRPr="005000D6">
        <w:rPr>
          <w:b/>
        </w:rPr>
        <w:t xml:space="preserve"> </w:t>
      </w:r>
      <w:proofErr w:type="gramStart"/>
      <w:r w:rsidR="004A51E0" w:rsidRPr="005000D6">
        <w:t>da</w:t>
      </w:r>
      <w:proofErr w:type="gramEnd"/>
      <w:r w:rsidR="004A51E0" w:rsidRPr="005000D6">
        <w:t xml:space="preserve"> pauta</w:t>
      </w:r>
      <w:r w:rsidR="00404B4B" w:rsidRPr="005000D6">
        <w:t xml:space="preserve"> – </w:t>
      </w:r>
      <w:r w:rsidR="000C1396">
        <w:t>Analise e aprovação do</w:t>
      </w:r>
      <w:r w:rsidR="005000D6">
        <w:t xml:space="preserve"> Plano de Ação e Orçamento – Exercício 201</w:t>
      </w:r>
      <w:r w:rsidR="000C1396">
        <w:t>5</w:t>
      </w:r>
      <w:r w:rsidR="005000D6">
        <w:t xml:space="preserve"> do CAU/AL</w:t>
      </w:r>
      <w:r w:rsidR="00353172">
        <w:t xml:space="preserve"> conforme diretrizes aprovadas na 33ª Reunião Plenária do CAU/BR, realizada no dia 15 de agosto de 2014 em Brasília/DF.</w:t>
      </w:r>
      <w:r w:rsidR="000C1396">
        <w:t xml:space="preserve"> </w:t>
      </w:r>
      <w:proofErr w:type="gramStart"/>
      <w:r w:rsidR="00353172">
        <w:t>F</w:t>
      </w:r>
      <w:r w:rsidR="000C1396">
        <w:t>oi</w:t>
      </w:r>
      <w:proofErr w:type="gramEnd"/>
      <w:r w:rsidR="000C1396">
        <w:t xml:space="preserve"> apresentado aos presentes pelo Gerente Administrativo Financeiro </w:t>
      </w:r>
      <w:r w:rsidR="00353172" w:rsidRPr="00353172">
        <w:t>Os percentuais exigidos na destinação de recursos para os objetivos estratégicos</w:t>
      </w:r>
      <w:r w:rsidR="00353172">
        <w:t>, dos quais</w:t>
      </w:r>
      <w:r w:rsidR="00353172" w:rsidRPr="00353172">
        <w:t xml:space="preserve"> foram atendidos conforme a diretriz de 2015. São estes</w:t>
      </w:r>
      <w:r w:rsidR="005000D6">
        <w:t xml:space="preserve">: </w:t>
      </w:r>
      <w:r w:rsidR="00353172" w:rsidRPr="008478B1">
        <w:rPr>
          <w:b/>
        </w:rPr>
        <w:t>Fiscalização</w:t>
      </w:r>
      <w:r w:rsidR="00353172">
        <w:t xml:space="preserve"> -</w:t>
      </w:r>
      <w:r w:rsidR="00353172" w:rsidRPr="00353172">
        <w:t xml:space="preserve"> </w:t>
      </w:r>
      <w:proofErr w:type="gramStart"/>
      <w:r w:rsidR="00353172" w:rsidRPr="00353172">
        <w:t xml:space="preserve">R$ 297.500,00 </w:t>
      </w:r>
      <w:r w:rsidR="00353172">
        <w:t>(</w:t>
      </w:r>
      <w:r w:rsidR="00353172" w:rsidRPr="00353172">
        <w:t>34,6%</w:t>
      </w:r>
      <w:r w:rsidR="00353172">
        <w:t xml:space="preserve">), </w:t>
      </w:r>
      <w:r w:rsidR="00353172" w:rsidRPr="00353172">
        <w:t>mínimo</w:t>
      </w:r>
      <w:proofErr w:type="gramEnd"/>
      <w:r w:rsidR="00353172" w:rsidRPr="00353172">
        <w:t xml:space="preserve"> estabelecido 20% sobre a Receita de Arrecadação Líquida;</w:t>
      </w:r>
      <w:r w:rsidR="008478B1">
        <w:t xml:space="preserve"> </w:t>
      </w:r>
      <w:r w:rsidR="00353172" w:rsidRPr="008478B1">
        <w:rPr>
          <w:b/>
        </w:rPr>
        <w:t>Atendimento</w:t>
      </w:r>
      <w:r w:rsidR="00353172" w:rsidRPr="00353172">
        <w:t xml:space="preserve"> </w:t>
      </w:r>
      <w:r w:rsidR="00353172">
        <w:t xml:space="preserve">- </w:t>
      </w:r>
      <w:r w:rsidR="00353172" w:rsidRPr="00353172">
        <w:t>R$ 513.064,00</w:t>
      </w:r>
      <w:r w:rsidR="00353172">
        <w:t xml:space="preserve"> (</w:t>
      </w:r>
      <w:r w:rsidR="00353172" w:rsidRPr="00353172">
        <w:t>59,7%</w:t>
      </w:r>
      <w:r w:rsidR="00353172">
        <w:t>),</w:t>
      </w:r>
      <w:r w:rsidR="00353172" w:rsidRPr="00353172">
        <w:t xml:space="preserve"> mínimo estabelecido 10% sobre a Receita de Arrecadação Líquida</w:t>
      </w:r>
      <w:r w:rsidR="00353172">
        <w:t>;</w:t>
      </w:r>
      <w:r w:rsidR="008478B1">
        <w:t xml:space="preserve"> </w:t>
      </w:r>
      <w:r w:rsidR="00353172" w:rsidRPr="008478B1">
        <w:rPr>
          <w:b/>
        </w:rPr>
        <w:t>Comunicação</w:t>
      </w:r>
      <w:r w:rsidR="00353172" w:rsidRPr="00353172">
        <w:t xml:space="preserve"> </w:t>
      </w:r>
      <w:r w:rsidR="00353172">
        <w:t>-</w:t>
      </w:r>
      <w:r w:rsidR="00353172" w:rsidRPr="00353172">
        <w:t xml:space="preserve"> R$ 38.500,00</w:t>
      </w:r>
      <w:r w:rsidR="00353172">
        <w:t xml:space="preserve"> (</w:t>
      </w:r>
      <w:r w:rsidR="00353172" w:rsidRPr="00353172">
        <w:t>4,5%</w:t>
      </w:r>
      <w:r w:rsidR="00353172">
        <w:t>)</w:t>
      </w:r>
      <w:r w:rsidR="00353172" w:rsidRPr="00353172">
        <w:t xml:space="preserve">, mínimo </w:t>
      </w:r>
      <w:r w:rsidR="008478B1">
        <w:t xml:space="preserve">estabelecido </w:t>
      </w:r>
      <w:r w:rsidR="00353172" w:rsidRPr="00353172">
        <w:t>3% sobre a Receita de Arrecadação Líquida</w:t>
      </w:r>
      <w:r w:rsidR="008478B1">
        <w:t xml:space="preserve">; </w:t>
      </w:r>
      <w:r w:rsidR="008478B1" w:rsidRPr="008478B1">
        <w:rPr>
          <w:b/>
        </w:rPr>
        <w:t>P</w:t>
      </w:r>
      <w:r w:rsidR="00353172" w:rsidRPr="008478B1">
        <w:rPr>
          <w:b/>
        </w:rPr>
        <w:t>atrocínio</w:t>
      </w:r>
      <w:r w:rsidR="00353172" w:rsidRPr="00353172">
        <w:t xml:space="preserve"> </w:t>
      </w:r>
      <w:r w:rsidR="008478B1">
        <w:t>-</w:t>
      </w:r>
      <w:r w:rsidR="00353172" w:rsidRPr="00353172">
        <w:t xml:space="preserve"> R$ 10.000,00</w:t>
      </w:r>
      <w:r w:rsidR="008478B1">
        <w:t xml:space="preserve"> (</w:t>
      </w:r>
      <w:r w:rsidR="008478B1" w:rsidRPr="00353172">
        <w:t>1,2%</w:t>
      </w:r>
      <w:r w:rsidR="008478B1">
        <w:t>)</w:t>
      </w:r>
      <w:r w:rsidR="00353172" w:rsidRPr="00353172">
        <w:t xml:space="preserve">, máximo </w:t>
      </w:r>
      <w:r w:rsidR="008478B1">
        <w:t xml:space="preserve">estabelecido </w:t>
      </w:r>
      <w:r w:rsidR="00353172" w:rsidRPr="00353172">
        <w:t>5% sobre a Receita de Arrecadação Líquida</w:t>
      </w:r>
      <w:r w:rsidR="008478B1">
        <w:t xml:space="preserve">; </w:t>
      </w:r>
      <w:r w:rsidR="008478B1" w:rsidRPr="008478B1">
        <w:rPr>
          <w:b/>
        </w:rPr>
        <w:t>C</w:t>
      </w:r>
      <w:r w:rsidR="00353172" w:rsidRPr="008478B1">
        <w:rPr>
          <w:b/>
        </w:rPr>
        <w:t>apacitação</w:t>
      </w:r>
      <w:r w:rsidR="00353172" w:rsidRPr="00353172">
        <w:t xml:space="preserve"> </w:t>
      </w:r>
      <w:r w:rsidR="008478B1">
        <w:t>-</w:t>
      </w:r>
      <w:r w:rsidR="00353172" w:rsidRPr="00353172">
        <w:t xml:space="preserve"> R$ 19.000,00</w:t>
      </w:r>
      <w:r w:rsidR="008478B1">
        <w:t xml:space="preserve"> (</w:t>
      </w:r>
      <w:r w:rsidR="008478B1" w:rsidRPr="00353172">
        <w:t>4,1%</w:t>
      </w:r>
      <w:r w:rsidR="008478B1">
        <w:t>)</w:t>
      </w:r>
      <w:r w:rsidR="00353172" w:rsidRPr="00353172">
        <w:t>, mínimo de 2 % e máximo de 4 % do valor total das respectivas folhas de pagamento (R$ 458.800,00)</w:t>
      </w:r>
      <w:r w:rsidR="008478B1">
        <w:t xml:space="preserve">; além desses o </w:t>
      </w:r>
      <w:r w:rsidR="00353172" w:rsidRPr="00353172">
        <w:t>CAU/AL selecionou dois objetivos estratégicos atendendo o limite mínimo de 6% da receita de arrecadação líquida conforme diretrizes de 2015. Os objetivos estratégicos selecionados além de Atendimento e Fiscalização</w:t>
      </w:r>
      <w:proofErr w:type="gramStart"/>
      <w:r w:rsidR="00353172" w:rsidRPr="00353172">
        <w:t>, são</w:t>
      </w:r>
      <w:proofErr w:type="gramEnd"/>
      <w:r w:rsidR="00353172" w:rsidRPr="00353172">
        <w:t xml:space="preserve"> Estimular o conhecimento, o uso de processos criativos e a difusão das melhores práticas em Arquitetura e Urbanismo e Assegurar a eficácia no relacionamento e comunicação com a sociedade, que correspondem respectivamente a 5,7 % (R$ 49.240,00) e 4,5 % (R$ 38.500,00) sobre a Receita de Arrecadação Líquida, que decorre da Receita de Arrecadação menos os valores dos Aportes CSC e Fundo Apoio.</w:t>
      </w:r>
      <w:r w:rsidR="008478B1">
        <w:t xml:space="preserve"> Todos o</w:t>
      </w:r>
      <w:r w:rsidR="00353172" w:rsidRPr="00353172">
        <w:t xml:space="preserve">s percentuais exigidos na destinação de recursos para os objetivos estratégicos foram atendidos </w:t>
      </w:r>
      <w:r w:rsidR="008478B1">
        <w:t xml:space="preserve">pelo CAU/AL em conformidade com as </w:t>
      </w:r>
      <w:r w:rsidR="00353172" w:rsidRPr="00353172">
        <w:t>diretriz</w:t>
      </w:r>
      <w:r w:rsidR="008478B1">
        <w:t>es</w:t>
      </w:r>
      <w:r w:rsidR="00353172" w:rsidRPr="00353172">
        <w:t xml:space="preserve"> de 2015</w:t>
      </w:r>
      <w:r w:rsidR="008478B1">
        <w:t>,</w:t>
      </w:r>
      <w:r w:rsidR="008478B1" w:rsidRPr="008478B1">
        <w:t xml:space="preserve"> </w:t>
      </w:r>
      <w:r w:rsidR="008478B1">
        <w:t>q</w:t>
      </w:r>
      <w:r w:rsidR="008478B1">
        <w:t>uadro descritivo do plano de ação em anexo</w:t>
      </w:r>
      <w:r w:rsidR="008478B1">
        <w:t>,</w:t>
      </w:r>
      <w:r w:rsidR="00353172" w:rsidRPr="00353172">
        <w:t xml:space="preserve"> </w:t>
      </w:r>
      <w:r w:rsidR="008478B1">
        <w:t xml:space="preserve">após essa apresentação foi posto </w:t>
      </w:r>
      <w:bookmarkStart w:id="0" w:name="_GoBack"/>
      <w:bookmarkEnd w:id="0"/>
      <w:r w:rsidR="008478B1">
        <w:t xml:space="preserve">em votação, aprovados por todos os presentes. </w:t>
      </w:r>
      <w:r w:rsidR="003F11AE" w:rsidRPr="005000D6">
        <w:rPr>
          <w:b/>
        </w:rPr>
        <w:t xml:space="preserve">ENCERRAMENTO: </w:t>
      </w:r>
      <w:r w:rsidR="008478B1">
        <w:t>A</w:t>
      </w:r>
      <w:r w:rsidR="00F96EFF" w:rsidRPr="005000D6">
        <w:t xml:space="preserve"> Coordenador</w:t>
      </w:r>
      <w:r w:rsidR="008478B1">
        <w:t>a</w:t>
      </w:r>
      <w:r w:rsidR="003F11AE" w:rsidRPr="005000D6">
        <w:t xml:space="preserve"> </w:t>
      </w:r>
      <w:r w:rsidR="008478B1">
        <w:t xml:space="preserve">Nise de Araujo Sarmento </w:t>
      </w:r>
      <w:r w:rsidR="003F11AE" w:rsidRPr="005000D6">
        <w:t xml:space="preserve">agradeceu a presença de todos e franqueou a palavra aos demais presentes, como dela ninguém quis fazer uso, encerrou a sessão às </w:t>
      </w:r>
      <w:r w:rsidR="00FD089A" w:rsidRPr="005000D6">
        <w:t>1</w:t>
      </w:r>
      <w:r w:rsidR="00311B23">
        <w:t>8</w:t>
      </w:r>
      <w:r w:rsidR="003F11AE" w:rsidRPr="005000D6">
        <w:t xml:space="preserve"> horas e </w:t>
      </w:r>
      <w:r w:rsidR="008478B1">
        <w:t>50</w:t>
      </w:r>
      <w:r w:rsidR="003F11AE" w:rsidRPr="005000D6">
        <w:t xml:space="preserve"> minutos. E, para constar, eu, Gerente Administrativo</w:t>
      </w:r>
      <w:r w:rsidR="008478B1">
        <w:t xml:space="preserve"> </w:t>
      </w:r>
      <w:r w:rsidR="003F11AE" w:rsidRPr="005000D6">
        <w:t>Financeiro, José Rodrigo Lopes</w:t>
      </w:r>
      <w:r w:rsidR="001827DD">
        <w:t xml:space="preserve"> Pedro</w:t>
      </w:r>
      <w:r w:rsidR="003F11AE" w:rsidRPr="005000D6">
        <w:t xml:space="preserve">, secretário ad hoc, lavrei a presente Ata, que após lida e aprovada, é assinada por mim, e demais </w:t>
      </w:r>
      <w:r w:rsidR="0002005F" w:rsidRPr="005000D6">
        <w:t>presentes</w:t>
      </w:r>
      <w:r w:rsidR="005A7B68" w:rsidRPr="005000D6">
        <w:t xml:space="preserve"> à sessão. </w:t>
      </w:r>
    </w:p>
    <w:p w:rsidR="00F96EFF" w:rsidRPr="005000D6" w:rsidRDefault="008478B1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Nise de Araujo Sarmento</w:t>
      </w:r>
      <w:r w:rsidR="00F96EFF" w:rsidRPr="005000D6">
        <w:rPr>
          <w:rFonts w:ascii="Arial" w:hAnsi="Arial" w:cs="Arial"/>
        </w:rPr>
        <w:t xml:space="preserve"> _____</w:t>
      </w:r>
      <w:r w:rsidR="006E54DB" w:rsidRPr="005000D6">
        <w:rPr>
          <w:rFonts w:ascii="Arial" w:hAnsi="Arial" w:cs="Arial"/>
        </w:rPr>
        <w:t>__</w:t>
      </w:r>
      <w:r w:rsidR="00F96EFF" w:rsidRPr="005000D6">
        <w:rPr>
          <w:rFonts w:ascii="Arial" w:hAnsi="Arial" w:cs="Arial"/>
        </w:rPr>
        <w:t>__________________________________</w:t>
      </w:r>
    </w:p>
    <w:p w:rsidR="00F96EFF" w:rsidRPr="005000D6" w:rsidRDefault="008478B1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Tania Maria Marinho de Gusmão</w:t>
      </w:r>
      <w:r w:rsidR="00F96EFF" w:rsidRPr="005000D6">
        <w:rPr>
          <w:rFonts w:ascii="Arial" w:hAnsi="Arial" w:cs="Arial"/>
        </w:rPr>
        <w:t>______________________________________</w:t>
      </w:r>
    </w:p>
    <w:p w:rsidR="00F96EFF" w:rsidRPr="005000D6" w:rsidRDefault="00AA03B8" w:rsidP="00AA03B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000D6">
        <w:rPr>
          <w:rFonts w:ascii="Arial" w:hAnsi="Arial" w:cs="Arial"/>
        </w:rPr>
        <w:t>José Rodrigo Lopes Pedro__________________________________________________</w:t>
      </w:r>
    </w:p>
    <w:sectPr w:rsidR="00F96EFF" w:rsidRPr="005000D6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72" w:rsidRDefault="00353172" w:rsidP="009B2FF3">
      <w:r>
        <w:separator/>
      </w:r>
    </w:p>
  </w:endnote>
  <w:endnote w:type="continuationSeparator" w:id="0">
    <w:p w:rsidR="00353172" w:rsidRDefault="0035317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72" w:rsidRDefault="00353172" w:rsidP="009B2FF3">
      <w:r>
        <w:separator/>
      </w:r>
    </w:p>
  </w:footnote>
  <w:footnote w:type="continuationSeparator" w:id="0">
    <w:p w:rsidR="00353172" w:rsidRDefault="0035317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72" w:rsidRPr="00850D37" w:rsidRDefault="0035317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B661C92" wp14:editId="6762C801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172" w:rsidRPr="00850D37" w:rsidRDefault="0035317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353172" w:rsidRPr="00850D37" w:rsidRDefault="00353172" w:rsidP="0045468F">
    <w:pPr>
      <w:pStyle w:val="Cabealho"/>
      <w:jc w:val="center"/>
      <w:rPr>
        <w:rFonts w:ascii="Verdana" w:hAnsi="Verdana"/>
        <w:b/>
        <w:sz w:val="20"/>
      </w:rPr>
    </w:pPr>
  </w:p>
  <w:p w:rsidR="00353172" w:rsidRDefault="0035317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353172" w:rsidRPr="004D4553" w:rsidRDefault="0035317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65BFA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396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27DD"/>
    <w:rsid w:val="00186254"/>
    <w:rsid w:val="0019663F"/>
    <w:rsid w:val="001A154C"/>
    <w:rsid w:val="001A5CE7"/>
    <w:rsid w:val="001E77DB"/>
    <w:rsid w:val="001F3F8D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11B23"/>
    <w:rsid w:val="0031667D"/>
    <w:rsid w:val="00321D7C"/>
    <w:rsid w:val="0033413D"/>
    <w:rsid w:val="00346B8B"/>
    <w:rsid w:val="00353172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4999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87DC2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00D6"/>
    <w:rsid w:val="00502DC6"/>
    <w:rsid w:val="00507B9E"/>
    <w:rsid w:val="00514C89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B5C2D"/>
    <w:rsid w:val="006C50EF"/>
    <w:rsid w:val="006C7CE4"/>
    <w:rsid w:val="006D5609"/>
    <w:rsid w:val="006D5711"/>
    <w:rsid w:val="006E54DB"/>
    <w:rsid w:val="006F397D"/>
    <w:rsid w:val="00714F41"/>
    <w:rsid w:val="0072548C"/>
    <w:rsid w:val="007309F7"/>
    <w:rsid w:val="007357CE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478B1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76DA3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3B8"/>
    <w:rsid w:val="00AA0DE7"/>
    <w:rsid w:val="00AA28BF"/>
    <w:rsid w:val="00AA501A"/>
    <w:rsid w:val="00AB3D1D"/>
    <w:rsid w:val="00AC0350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6E73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E2318"/>
    <w:rsid w:val="00EE7CE8"/>
    <w:rsid w:val="00EF0CC0"/>
    <w:rsid w:val="00F03FBD"/>
    <w:rsid w:val="00F0469A"/>
    <w:rsid w:val="00F16387"/>
    <w:rsid w:val="00F2669B"/>
    <w:rsid w:val="00F452C7"/>
    <w:rsid w:val="00F461E5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E26F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0C1396"/>
    <w:pPr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0C1396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0C1396"/>
    <w:pPr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0C1396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0EFB-082C-405E-AC9C-B86EE36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admin</cp:lastModifiedBy>
  <cp:revision>16</cp:revision>
  <cp:lastPrinted>2015-10-08T21:54:00Z</cp:lastPrinted>
  <dcterms:created xsi:type="dcterms:W3CDTF">2015-07-09T20:39:00Z</dcterms:created>
  <dcterms:modified xsi:type="dcterms:W3CDTF">2017-01-19T22:32:00Z</dcterms:modified>
</cp:coreProperties>
</file>